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9C" w:rsidRPr="005F433A" w:rsidRDefault="005F4801" w:rsidP="005F4801">
      <w:pPr>
        <w:spacing w:after="0" w:line="240" w:lineRule="auto"/>
        <w:jc w:val="center"/>
        <w:rPr>
          <w:rFonts w:asciiTheme="majorHAnsi" w:hAnsiTheme="majorHAnsi" w:cs="Times New Roman"/>
          <w:sz w:val="24"/>
          <w:szCs w:val="24"/>
        </w:rPr>
      </w:pPr>
      <w:bookmarkStart w:id="0" w:name="_GoBack"/>
      <w:bookmarkEnd w:id="0"/>
      <w:r w:rsidRPr="005F433A">
        <w:rPr>
          <w:rFonts w:asciiTheme="majorHAnsi" w:hAnsiTheme="majorHAnsi" w:cs="Times New Roman"/>
          <w:b/>
          <w:caps/>
          <w:noProof/>
          <w:sz w:val="24"/>
          <w:szCs w:val="24"/>
          <w:lang w:eastAsia="fr-FR"/>
        </w:rPr>
        <w:drawing>
          <wp:inline distT="0" distB="0" distL="0" distR="0" wp14:anchorId="36ED66D3" wp14:editId="4C8E7B07">
            <wp:extent cx="2853410" cy="1554258"/>
            <wp:effectExtent l="0" t="0" r="444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7411" cy="1589119"/>
                    </a:xfrm>
                    <a:prstGeom prst="rect">
                      <a:avLst/>
                    </a:prstGeom>
                    <a:noFill/>
                    <a:ln>
                      <a:noFill/>
                    </a:ln>
                  </pic:spPr>
                </pic:pic>
              </a:graphicData>
            </a:graphic>
          </wp:inline>
        </w:drawing>
      </w:r>
    </w:p>
    <w:p w:rsidR="005F4801" w:rsidRPr="005F433A" w:rsidRDefault="005F4801" w:rsidP="005F4801">
      <w:pPr>
        <w:spacing w:after="0" w:line="240" w:lineRule="auto"/>
        <w:rPr>
          <w:rFonts w:asciiTheme="majorHAnsi" w:hAnsiTheme="majorHAnsi" w:cs="Times New Roman"/>
          <w:sz w:val="24"/>
          <w:szCs w:val="24"/>
        </w:rPr>
      </w:pPr>
    </w:p>
    <w:p w:rsidR="005F4801" w:rsidRPr="005F433A" w:rsidRDefault="005F4801" w:rsidP="005F4801">
      <w:pPr>
        <w:spacing w:after="0" w:line="240" w:lineRule="auto"/>
        <w:rPr>
          <w:rFonts w:asciiTheme="majorHAnsi" w:hAnsiTheme="majorHAnsi" w:cs="Times New Roman"/>
          <w:sz w:val="24"/>
          <w:szCs w:val="24"/>
        </w:rPr>
      </w:pPr>
    </w:p>
    <w:p w:rsidR="005F4801" w:rsidRPr="005F433A" w:rsidRDefault="005F4801" w:rsidP="005F4801">
      <w:pPr>
        <w:spacing w:after="0" w:line="240" w:lineRule="auto"/>
        <w:rPr>
          <w:rFonts w:asciiTheme="majorHAnsi" w:hAnsiTheme="majorHAnsi" w:cs="Times New Roman"/>
          <w:sz w:val="24"/>
          <w:szCs w:val="24"/>
        </w:rPr>
      </w:pPr>
    </w:p>
    <w:p w:rsidR="005F4801" w:rsidRPr="005F433A" w:rsidRDefault="005F4801" w:rsidP="005F4801">
      <w:pPr>
        <w:keepNext/>
        <w:keepLines/>
        <w:tabs>
          <w:tab w:val="left" w:pos="0"/>
        </w:tabs>
        <w:suppressAutoHyphens/>
        <w:spacing w:after="0" w:line="240" w:lineRule="auto"/>
        <w:jc w:val="center"/>
        <w:rPr>
          <w:rFonts w:asciiTheme="majorHAnsi" w:hAnsiTheme="majorHAnsi" w:cs="Times New Roman"/>
          <w:b/>
          <w:caps/>
          <w:color w:val="034EA2"/>
          <w:sz w:val="40"/>
          <w:szCs w:val="40"/>
        </w:rPr>
      </w:pPr>
      <w:r w:rsidRPr="005F433A">
        <w:rPr>
          <w:rFonts w:asciiTheme="majorHAnsi" w:hAnsiTheme="majorHAnsi" w:cs="Times New Roman"/>
          <w:b/>
          <w:caps/>
          <w:color w:val="034EA2"/>
          <w:sz w:val="40"/>
          <w:szCs w:val="40"/>
        </w:rPr>
        <w:t>déclaration de situation patrimoniale</w:t>
      </w:r>
    </w:p>
    <w:p w:rsidR="005F4801" w:rsidRPr="005F433A" w:rsidRDefault="005F4801" w:rsidP="005F4801">
      <w:pPr>
        <w:keepNext/>
        <w:keepLines/>
        <w:tabs>
          <w:tab w:val="left" w:pos="0"/>
        </w:tabs>
        <w:suppressAutoHyphens/>
        <w:spacing w:after="0" w:line="240" w:lineRule="auto"/>
        <w:jc w:val="center"/>
        <w:rPr>
          <w:rFonts w:asciiTheme="majorHAnsi" w:hAnsiTheme="majorHAnsi" w:cs="Times New Roman"/>
          <w:b/>
          <w:caps/>
          <w:color w:val="034EA2"/>
          <w:sz w:val="40"/>
          <w:szCs w:val="40"/>
        </w:rPr>
      </w:pPr>
    </w:p>
    <w:p w:rsidR="005F4801" w:rsidRPr="005F433A" w:rsidRDefault="005F4801" w:rsidP="005F4801">
      <w:pPr>
        <w:keepNext/>
        <w:keepLines/>
        <w:tabs>
          <w:tab w:val="left" w:pos="0"/>
        </w:tabs>
        <w:suppressAutoHyphens/>
        <w:spacing w:after="0" w:line="240" w:lineRule="auto"/>
        <w:jc w:val="center"/>
        <w:rPr>
          <w:rFonts w:asciiTheme="majorHAnsi" w:hAnsiTheme="majorHAnsi" w:cs="Times New Roman"/>
          <w:b/>
          <w:caps/>
          <w:color w:val="034EA2"/>
          <w:sz w:val="40"/>
          <w:szCs w:val="40"/>
        </w:rPr>
      </w:pPr>
      <w:r w:rsidRPr="005F433A">
        <w:rPr>
          <w:rFonts w:asciiTheme="majorHAnsi" w:hAnsiTheme="majorHAnsi" w:cs="Times New Roman"/>
          <w:b/>
          <w:caps/>
          <w:color w:val="034EA2"/>
          <w:sz w:val="40"/>
          <w:szCs w:val="40"/>
        </w:rPr>
        <w:t>en tant que candidat à l’élection présidentielle</w:t>
      </w:r>
    </w:p>
    <w:p w:rsidR="005F4801" w:rsidRPr="005F433A" w:rsidRDefault="005F4801" w:rsidP="005F4801">
      <w:pPr>
        <w:spacing w:after="0" w:line="240" w:lineRule="auto"/>
        <w:rPr>
          <w:rFonts w:asciiTheme="majorHAnsi" w:hAnsiTheme="majorHAnsi" w:cs="Times New Roman"/>
          <w:color w:val="034EA2"/>
          <w:sz w:val="30"/>
          <w:szCs w:val="30"/>
        </w:rPr>
      </w:pPr>
    </w:p>
    <w:p w:rsidR="005F4801" w:rsidRPr="005F433A" w:rsidRDefault="005F4801" w:rsidP="005F4801">
      <w:pPr>
        <w:spacing w:after="0" w:line="240" w:lineRule="auto"/>
        <w:rPr>
          <w:rFonts w:asciiTheme="majorHAnsi" w:hAnsiTheme="majorHAnsi" w:cs="Times New Roman"/>
          <w:sz w:val="24"/>
          <w:szCs w:val="24"/>
        </w:rPr>
      </w:pPr>
    </w:p>
    <w:p w:rsidR="005F4801" w:rsidRPr="005F433A" w:rsidRDefault="005F4801" w:rsidP="005F4801">
      <w:pPr>
        <w:spacing w:after="0" w:line="240" w:lineRule="auto"/>
        <w:rPr>
          <w:rFonts w:asciiTheme="majorHAnsi" w:hAnsiTheme="majorHAnsi" w:cs="Times New Roman"/>
          <w:sz w:val="24"/>
          <w:szCs w:val="24"/>
        </w:rPr>
      </w:pPr>
    </w:p>
    <w:p w:rsidR="005F4801" w:rsidRPr="005F433A" w:rsidRDefault="005F4801" w:rsidP="005F4801">
      <w:pPr>
        <w:spacing w:after="0" w:line="240" w:lineRule="auto"/>
        <w:rPr>
          <w:rFonts w:asciiTheme="majorHAnsi" w:hAnsiTheme="majorHAnsi" w:cs="Times New Roman"/>
          <w:sz w:val="24"/>
          <w:szCs w:val="24"/>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8"/>
        <w:gridCol w:w="6997"/>
      </w:tblGrid>
      <w:tr w:rsidR="005F4801" w:rsidRPr="005F433A" w:rsidTr="005F4801">
        <w:trPr>
          <w:trHeight w:val="567"/>
          <w:jc w:val="center"/>
        </w:trPr>
        <w:tc>
          <w:tcPr>
            <w:tcW w:w="2328" w:type="dxa"/>
            <w:vAlign w:val="center"/>
          </w:tcPr>
          <w:p w:rsidR="005F4801" w:rsidRPr="005F433A" w:rsidRDefault="005F4801" w:rsidP="005F4801">
            <w:pPr>
              <w:rPr>
                <w:rFonts w:asciiTheme="majorHAnsi" w:hAnsiTheme="majorHAnsi" w:cs="Times New Roman"/>
                <w:b/>
                <w:sz w:val="32"/>
                <w:szCs w:val="32"/>
              </w:rPr>
            </w:pPr>
            <w:r w:rsidRPr="005F433A">
              <w:rPr>
                <w:rFonts w:asciiTheme="majorHAnsi" w:hAnsiTheme="majorHAnsi" w:cs="Times New Roman"/>
                <w:b/>
                <w:sz w:val="32"/>
                <w:szCs w:val="32"/>
              </w:rPr>
              <w:t>P R E N O M :</w:t>
            </w:r>
          </w:p>
        </w:tc>
        <w:tc>
          <w:tcPr>
            <w:tcW w:w="6997" w:type="dxa"/>
            <w:vAlign w:val="center"/>
          </w:tcPr>
          <w:p w:rsidR="005F4801" w:rsidRPr="005F433A" w:rsidRDefault="005F4801" w:rsidP="005F4801">
            <w:pPr>
              <w:rPr>
                <w:rFonts w:asciiTheme="majorHAnsi" w:hAnsiTheme="majorHAnsi" w:cs="Times New Roman"/>
                <w:sz w:val="24"/>
                <w:szCs w:val="24"/>
              </w:rPr>
            </w:pPr>
          </w:p>
        </w:tc>
      </w:tr>
      <w:tr w:rsidR="005F4801" w:rsidRPr="005F433A" w:rsidTr="005F4801">
        <w:trPr>
          <w:trHeight w:val="567"/>
          <w:jc w:val="center"/>
        </w:trPr>
        <w:tc>
          <w:tcPr>
            <w:tcW w:w="2328" w:type="dxa"/>
            <w:vAlign w:val="center"/>
          </w:tcPr>
          <w:p w:rsidR="005F4801" w:rsidRPr="005F433A" w:rsidRDefault="005F4801" w:rsidP="005F4801">
            <w:pPr>
              <w:rPr>
                <w:rFonts w:asciiTheme="majorHAnsi" w:hAnsiTheme="majorHAnsi" w:cs="Times New Roman"/>
                <w:b/>
                <w:sz w:val="32"/>
                <w:szCs w:val="32"/>
              </w:rPr>
            </w:pPr>
            <w:r w:rsidRPr="005F433A">
              <w:rPr>
                <w:rFonts w:asciiTheme="majorHAnsi" w:hAnsiTheme="majorHAnsi" w:cs="Times New Roman"/>
                <w:b/>
                <w:sz w:val="32"/>
                <w:szCs w:val="32"/>
              </w:rPr>
              <w:t>N O M :</w:t>
            </w:r>
          </w:p>
        </w:tc>
        <w:tc>
          <w:tcPr>
            <w:tcW w:w="6997" w:type="dxa"/>
            <w:vAlign w:val="center"/>
          </w:tcPr>
          <w:p w:rsidR="005F4801" w:rsidRPr="005F433A" w:rsidRDefault="005F4801" w:rsidP="005F4801">
            <w:pPr>
              <w:rPr>
                <w:rFonts w:asciiTheme="majorHAnsi" w:hAnsiTheme="majorHAnsi" w:cs="Times New Roman"/>
                <w:sz w:val="24"/>
                <w:szCs w:val="24"/>
              </w:rPr>
            </w:pPr>
          </w:p>
        </w:tc>
      </w:tr>
    </w:tbl>
    <w:p w:rsidR="005F4801" w:rsidRPr="005F433A" w:rsidRDefault="005F4801" w:rsidP="005F4801">
      <w:pPr>
        <w:spacing w:after="0" w:line="240" w:lineRule="auto"/>
        <w:rPr>
          <w:rFonts w:asciiTheme="majorHAnsi" w:hAnsiTheme="majorHAnsi" w:cs="Times New Roman"/>
          <w:sz w:val="24"/>
          <w:szCs w:val="24"/>
        </w:rPr>
      </w:pPr>
    </w:p>
    <w:p w:rsidR="005F4801" w:rsidRPr="005F433A" w:rsidRDefault="005F4801" w:rsidP="005F4801">
      <w:pPr>
        <w:spacing w:after="0" w:line="240" w:lineRule="auto"/>
        <w:rPr>
          <w:rFonts w:asciiTheme="majorHAnsi" w:hAnsiTheme="majorHAnsi" w:cs="Times New Roman"/>
          <w:sz w:val="24"/>
          <w:szCs w:val="24"/>
        </w:rPr>
      </w:pPr>
    </w:p>
    <w:p w:rsidR="005F4801" w:rsidRPr="005F433A" w:rsidRDefault="005F4801">
      <w:pPr>
        <w:rPr>
          <w:rFonts w:asciiTheme="majorHAnsi" w:hAnsiTheme="majorHAnsi" w:cs="Times New Roman"/>
          <w:sz w:val="24"/>
          <w:szCs w:val="24"/>
        </w:rPr>
      </w:pPr>
      <w:r w:rsidRPr="005F433A">
        <w:rPr>
          <w:rFonts w:asciiTheme="majorHAnsi" w:hAnsiTheme="majorHAnsi" w:cs="Times New Roman"/>
          <w:sz w:val="24"/>
          <w:szCs w:val="24"/>
        </w:rPr>
        <w:br w:type="page"/>
      </w:r>
    </w:p>
    <w:p w:rsidR="005F4801" w:rsidRPr="005F433A" w:rsidRDefault="005F4801" w:rsidP="005F433A">
      <w:pPr>
        <w:pBdr>
          <w:bottom w:val="single" w:sz="4" w:space="1" w:color="034EA2"/>
        </w:pBdr>
        <w:tabs>
          <w:tab w:val="left" w:pos="0"/>
        </w:tabs>
        <w:suppressAutoHyphens/>
        <w:spacing w:after="0" w:line="240" w:lineRule="auto"/>
        <w:rPr>
          <w:rFonts w:asciiTheme="majorHAnsi" w:hAnsiTheme="majorHAnsi" w:cs="Times New Roman"/>
          <w:b/>
          <w:color w:val="034EA2"/>
          <w:spacing w:val="-2"/>
          <w:sz w:val="24"/>
          <w:szCs w:val="24"/>
        </w:rPr>
      </w:pPr>
      <w:r w:rsidRPr="005F433A">
        <w:rPr>
          <w:rFonts w:asciiTheme="majorHAnsi" w:hAnsiTheme="majorHAnsi" w:cs="Times New Roman"/>
          <w:b/>
          <w:color w:val="034EA2"/>
          <w:spacing w:val="-2"/>
          <w:sz w:val="24"/>
          <w:szCs w:val="24"/>
        </w:rPr>
        <w:lastRenderedPageBreak/>
        <w:t>Indications générales</w:t>
      </w:r>
    </w:p>
    <w:p w:rsidR="005F4801" w:rsidRPr="005F433A" w:rsidRDefault="005F4801" w:rsidP="005F4801">
      <w:pPr>
        <w:tabs>
          <w:tab w:val="left" w:pos="0"/>
        </w:tabs>
        <w:suppressAutoHyphens/>
        <w:spacing w:after="0" w:line="240" w:lineRule="auto"/>
        <w:jc w:val="both"/>
        <w:rPr>
          <w:rFonts w:asciiTheme="majorHAnsi" w:hAnsiTheme="majorHAnsi" w:cs="Times New Roman"/>
          <w:spacing w:val="-2"/>
          <w:sz w:val="24"/>
          <w:szCs w:val="24"/>
        </w:rPr>
      </w:pPr>
    </w:p>
    <w:p w:rsidR="005F4801" w:rsidRPr="005F433A" w:rsidRDefault="005F4801" w:rsidP="005F4801">
      <w:pPr>
        <w:tabs>
          <w:tab w:val="left" w:pos="0"/>
        </w:tabs>
        <w:suppressAutoHyphens/>
        <w:spacing w:after="0" w:line="240" w:lineRule="auto"/>
        <w:jc w:val="both"/>
        <w:rPr>
          <w:rFonts w:asciiTheme="majorHAnsi" w:hAnsiTheme="majorHAnsi" w:cs="Times New Roman"/>
          <w:spacing w:val="-2"/>
          <w:sz w:val="24"/>
          <w:szCs w:val="24"/>
        </w:rPr>
      </w:pPr>
      <w:r w:rsidRPr="005F433A">
        <w:rPr>
          <w:rFonts w:asciiTheme="majorHAnsi" w:hAnsiTheme="majorHAnsi" w:cs="Times New Roman"/>
          <w:spacing w:val="-2"/>
          <w:sz w:val="24"/>
          <w:szCs w:val="24"/>
        </w:rPr>
        <w:t>1) La mention "néant" doit être portée dans les rubriques non remplies.</w:t>
      </w:r>
    </w:p>
    <w:p w:rsidR="005F4801" w:rsidRPr="005F433A" w:rsidRDefault="005F4801" w:rsidP="005F4801">
      <w:pPr>
        <w:tabs>
          <w:tab w:val="left" w:pos="0"/>
        </w:tabs>
        <w:suppressAutoHyphens/>
        <w:spacing w:after="0" w:line="240" w:lineRule="auto"/>
        <w:jc w:val="both"/>
        <w:rPr>
          <w:rFonts w:asciiTheme="majorHAnsi" w:hAnsiTheme="majorHAnsi" w:cs="Times New Roman"/>
          <w:spacing w:val="-2"/>
          <w:sz w:val="24"/>
          <w:szCs w:val="24"/>
        </w:rPr>
      </w:pPr>
    </w:p>
    <w:p w:rsidR="005F4801" w:rsidRPr="005F433A" w:rsidRDefault="005F4801" w:rsidP="005F4801">
      <w:pPr>
        <w:tabs>
          <w:tab w:val="left" w:pos="0"/>
        </w:tabs>
        <w:suppressAutoHyphens/>
        <w:spacing w:after="0" w:line="240" w:lineRule="auto"/>
        <w:jc w:val="both"/>
        <w:rPr>
          <w:rFonts w:asciiTheme="majorHAnsi" w:hAnsiTheme="majorHAnsi" w:cs="Times New Roman"/>
          <w:bCs/>
          <w:spacing w:val="-2"/>
          <w:sz w:val="24"/>
          <w:szCs w:val="24"/>
        </w:rPr>
      </w:pPr>
      <w:r w:rsidRPr="005F433A">
        <w:rPr>
          <w:rFonts w:asciiTheme="majorHAnsi" w:hAnsiTheme="majorHAnsi" w:cs="Times New Roman"/>
          <w:spacing w:val="-2"/>
          <w:sz w:val="24"/>
          <w:szCs w:val="24"/>
        </w:rPr>
        <w:t xml:space="preserve">2) </w:t>
      </w:r>
      <w:r w:rsidRPr="005F433A">
        <w:rPr>
          <w:rFonts w:asciiTheme="majorHAnsi" w:hAnsiTheme="majorHAnsi" w:cs="Times New Roman"/>
          <w:bCs/>
          <w:spacing w:val="-2"/>
          <w:sz w:val="24"/>
          <w:szCs w:val="24"/>
        </w:rPr>
        <w:t>La déclaration doit être signée personnellement et chaque page paraphée par le candidat à l’élection présidentielle.</w:t>
      </w:r>
    </w:p>
    <w:p w:rsidR="005F4801" w:rsidRPr="005F433A" w:rsidRDefault="005F4801" w:rsidP="005F4801">
      <w:pPr>
        <w:tabs>
          <w:tab w:val="left" w:pos="0"/>
        </w:tabs>
        <w:suppressAutoHyphens/>
        <w:spacing w:after="0" w:line="240" w:lineRule="auto"/>
        <w:jc w:val="both"/>
        <w:rPr>
          <w:rFonts w:asciiTheme="majorHAnsi" w:hAnsiTheme="majorHAnsi" w:cs="Times New Roman"/>
          <w:bCs/>
          <w:spacing w:val="-2"/>
          <w:sz w:val="24"/>
          <w:szCs w:val="24"/>
        </w:rPr>
      </w:pPr>
    </w:p>
    <w:p w:rsidR="005F4801" w:rsidRPr="005F433A" w:rsidRDefault="005F4801" w:rsidP="005F4801">
      <w:pPr>
        <w:tabs>
          <w:tab w:val="left" w:pos="0"/>
        </w:tabs>
        <w:suppressAutoHyphens/>
        <w:spacing w:after="0" w:line="240" w:lineRule="auto"/>
        <w:jc w:val="both"/>
        <w:rPr>
          <w:rFonts w:asciiTheme="majorHAnsi" w:hAnsiTheme="majorHAnsi" w:cs="Times New Roman"/>
          <w:bCs/>
          <w:spacing w:val="-2"/>
          <w:sz w:val="24"/>
          <w:szCs w:val="24"/>
        </w:rPr>
      </w:pPr>
      <w:r w:rsidRPr="005F433A">
        <w:rPr>
          <w:rFonts w:asciiTheme="majorHAnsi" w:hAnsiTheme="majorHAnsi" w:cs="Times New Roman"/>
          <w:bCs/>
          <w:spacing w:val="-2"/>
          <w:sz w:val="24"/>
          <w:szCs w:val="24"/>
        </w:rPr>
        <w:t>3) Les biens à déclarer sont les biens propres, les biens de la communauté et les biens indivis du candidat à l’élection présidentielle</w:t>
      </w:r>
    </w:p>
    <w:p w:rsidR="005F4801" w:rsidRPr="005F433A" w:rsidRDefault="005F4801" w:rsidP="005F4801">
      <w:pPr>
        <w:tabs>
          <w:tab w:val="left" w:pos="0"/>
        </w:tabs>
        <w:suppressAutoHyphens/>
        <w:spacing w:after="0" w:line="240" w:lineRule="auto"/>
        <w:jc w:val="both"/>
        <w:rPr>
          <w:rFonts w:asciiTheme="majorHAnsi" w:hAnsiTheme="majorHAnsi" w:cs="Times New Roman"/>
          <w:bCs/>
          <w:spacing w:val="-2"/>
          <w:sz w:val="24"/>
          <w:szCs w:val="24"/>
        </w:rPr>
      </w:pPr>
    </w:p>
    <w:p w:rsidR="005F4801" w:rsidRPr="005F433A" w:rsidRDefault="005F4801" w:rsidP="005F4801">
      <w:pPr>
        <w:tabs>
          <w:tab w:val="left" w:pos="0"/>
        </w:tabs>
        <w:suppressAutoHyphens/>
        <w:spacing w:after="0" w:line="240" w:lineRule="auto"/>
        <w:jc w:val="both"/>
        <w:rPr>
          <w:rFonts w:asciiTheme="majorHAnsi" w:hAnsiTheme="majorHAnsi" w:cs="Times New Roman"/>
          <w:bCs/>
          <w:spacing w:val="-2"/>
          <w:sz w:val="24"/>
          <w:szCs w:val="24"/>
        </w:rPr>
      </w:pPr>
      <w:r w:rsidRPr="005F433A">
        <w:rPr>
          <w:rFonts w:asciiTheme="majorHAnsi" w:hAnsiTheme="majorHAnsi" w:cs="Times New Roman"/>
          <w:bCs/>
          <w:spacing w:val="-2"/>
          <w:sz w:val="24"/>
          <w:szCs w:val="24"/>
        </w:rPr>
        <w:t xml:space="preserve">4) Les biens à déclarer sont ceux détenus </w:t>
      </w:r>
      <w:r w:rsidRPr="005F433A">
        <w:rPr>
          <w:rFonts w:asciiTheme="majorHAnsi" w:hAnsiTheme="majorHAnsi" w:cs="Times New Roman"/>
          <w:sz w:val="24"/>
          <w:szCs w:val="24"/>
        </w:rPr>
        <w:t>à la date du premier jour du troisième mois précédant le premier tour de scrutin de l’élection présidentielle. Leur valeur vénale est à indiquer à la même date.</w:t>
      </w:r>
    </w:p>
    <w:p w:rsidR="005F4801" w:rsidRPr="005F433A" w:rsidRDefault="005F4801" w:rsidP="005F4801">
      <w:pPr>
        <w:tabs>
          <w:tab w:val="left" w:pos="0"/>
        </w:tabs>
        <w:suppressAutoHyphens/>
        <w:spacing w:after="0" w:line="240" w:lineRule="auto"/>
        <w:jc w:val="both"/>
        <w:rPr>
          <w:rFonts w:asciiTheme="majorHAnsi" w:hAnsiTheme="majorHAnsi" w:cs="Times New Roman"/>
          <w:bCs/>
          <w:spacing w:val="-2"/>
          <w:sz w:val="24"/>
          <w:szCs w:val="24"/>
        </w:rPr>
      </w:pPr>
    </w:p>
    <w:p w:rsidR="005F4801" w:rsidRPr="005F433A" w:rsidRDefault="005F4801" w:rsidP="005F4801">
      <w:pPr>
        <w:tabs>
          <w:tab w:val="left" w:pos="0"/>
        </w:tabs>
        <w:suppressAutoHyphens/>
        <w:spacing w:after="0" w:line="240" w:lineRule="auto"/>
        <w:jc w:val="both"/>
        <w:rPr>
          <w:rFonts w:asciiTheme="majorHAnsi" w:hAnsiTheme="majorHAnsi" w:cs="Times New Roman"/>
          <w:b/>
          <w:spacing w:val="-3"/>
          <w:sz w:val="24"/>
          <w:szCs w:val="24"/>
          <w:u w:val="single"/>
        </w:rPr>
      </w:pPr>
    </w:p>
    <w:p w:rsidR="005F4801" w:rsidRPr="005F433A" w:rsidRDefault="005F4801" w:rsidP="005F4801">
      <w:pPr>
        <w:tabs>
          <w:tab w:val="left" w:pos="0"/>
        </w:tabs>
        <w:suppressAutoHyphens/>
        <w:spacing w:after="0" w:line="240" w:lineRule="auto"/>
        <w:jc w:val="both"/>
        <w:rPr>
          <w:rFonts w:asciiTheme="majorHAnsi" w:hAnsiTheme="majorHAnsi" w:cs="Times New Roman"/>
          <w:b/>
          <w:spacing w:val="-3"/>
          <w:sz w:val="24"/>
          <w:szCs w:val="24"/>
          <w:u w:val="single"/>
        </w:rPr>
      </w:pPr>
    </w:p>
    <w:p w:rsidR="005F4801" w:rsidRPr="005F433A" w:rsidRDefault="005F4801" w:rsidP="005F4801">
      <w:pPr>
        <w:tabs>
          <w:tab w:val="left" w:pos="0"/>
        </w:tabs>
        <w:suppressAutoHyphens/>
        <w:spacing w:after="0" w:line="240" w:lineRule="auto"/>
        <w:jc w:val="both"/>
        <w:rPr>
          <w:rFonts w:asciiTheme="majorHAnsi" w:hAnsiTheme="majorHAnsi" w:cs="Times New Roman"/>
          <w:b/>
          <w:spacing w:val="-3"/>
          <w:sz w:val="24"/>
          <w:szCs w:val="24"/>
          <w:u w:val="single"/>
        </w:rPr>
      </w:pPr>
    </w:p>
    <w:p w:rsidR="005F4801" w:rsidRPr="005F433A" w:rsidRDefault="005F4801" w:rsidP="005F4801">
      <w:pPr>
        <w:tabs>
          <w:tab w:val="left" w:pos="0"/>
        </w:tabs>
        <w:suppressAutoHyphens/>
        <w:spacing w:after="0" w:line="240" w:lineRule="auto"/>
        <w:jc w:val="both"/>
        <w:rPr>
          <w:rFonts w:asciiTheme="majorHAnsi" w:hAnsiTheme="majorHAnsi" w:cs="Times New Roman"/>
          <w:b/>
          <w:spacing w:val="-3"/>
          <w:sz w:val="24"/>
          <w:szCs w:val="24"/>
          <w:u w:val="single"/>
        </w:rPr>
      </w:pPr>
    </w:p>
    <w:p w:rsidR="005F4801" w:rsidRPr="005F433A" w:rsidRDefault="005F4801" w:rsidP="005F433A">
      <w:pPr>
        <w:pBdr>
          <w:bottom w:val="single" w:sz="4" w:space="1" w:color="034EA2"/>
        </w:pBdr>
        <w:tabs>
          <w:tab w:val="left" w:pos="0"/>
        </w:tabs>
        <w:suppressAutoHyphens/>
        <w:spacing w:after="0" w:line="240" w:lineRule="auto"/>
        <w:jc w:val="both"/>
        <w:rPr>
          <w:rFonts w:asciiTheme="majorHAnsi" w:hAnsiTheme="majorHAnsi" w:cs="Times New Roman"/>
          <w:b/>
          <w:color w:val="034EA2"/>
          <w:spacing w:val="-3"/>
          <w:sz w:val="24"/>
          <w:szCs w:val="24"/>
        </w:rPr>
      </w:pPr>
      <w:r w:rsidRPr="005F433A">
        <w:rPr>
          <w:rFonts w:asciiTheme="majorHAnsi" w:hAnsiTheme="majorHAnsi" w:cs="Times New Roman"/>
          <w:b/>
          <w:color w:val="034EA2"/>
          <w:spacing w:val="-3"/>
          <w:sz w:val="24"/>
          <w:szCs w:val="24"/>
        </w:rPr>
        <w:t>Renseignements personnels </w:t>
      </w:r>
    </w:p>
    <w:p w:rsidR="005F4801" w:rsidRPr="005F433A" w:rsidRDefault="005F4801" w:rsidP="005F4801">
      <w:pPr>
        <w:tabs>
          <w:tab w:val="left" w:pos="0"/>
        </w:tabs>
        <w:suppressAutoHyphens/>
        <w:spacing w:after="0" w:line="240" w:lineRule="auto"/>
        <w:rPr>
          <w:rFonts w:asciiTheme="majorHAnsi" w:hAnsiTheme="majorHAnsi" w:cs="Times New Roman"/>
          <w:b/>
          <w:spacing w:val="-3"/>
          <w:sz w:val="24"/>
          <w:szCs w:val="24"/>
        </w:rPr>
      </w:pPr>
    </w:p>
    <w:p w:rsidR="005F4801" w:rsidRPr="005F433A" w:rsidRDefault="005F4801" w:rsidP="005F4801">
      <w:pPr>
        <w:tabs>
          <w:tab w:val="left" w:pos="0"/>
        </w:tabs>
        <w:suppressAutoHyphens/>
        <w:spacing w:after="0" w:line="240" w:lineRule="auto"/>
        <w:rPr>
          <w:rFonts w:asciiTheme="majorHAnsi" w:hAnsiTheme="majorHAnsi" w:cs="Times New Roman"/>
          <w:spacing w:val="-3"/>
          <w:sz w:val="24"/>
          <w:szCs w:val="24"/>
        </w:rPr>
      </w:pPr>
      <w:r w:rsidRPr="005F433A">
        <w:rPr>
          <w:rFonts w:asciiTheme="majorHAnsi" w:hAnsiTheme="majorHAnsi" w:cs="Times New Roman"/>
          <w:spacing w:val="-3"/>
          <w:sz w:val="24"/>
          <w:szCs w:val="24"/>
        </w:rPr>
        <w:t>Année de naissance :</w:t>
      </w:r>
    </w:p>
    <w:p w:rsidR="005F4801" w:rsidRPr="005F433A" w:rsidRDefault="005F4801" w:rsidP="005F4801">
      <w:pPr>
        <w:tabs>
          <w:tab w:val="left" w:pos="0"/>
        </w:tabs>
        <w:suppressAutoHyphens/>
        <w:spacing w:after="0" w:line="240" w:lineRule="auto"/>
        <w:rPr>
          <w:rFonts w:asciiTheme="majorHAnsi" w:hAnsiTheme="majorHAnsi" w:cs="Times New Roman"/>
          <w:b/>
          <w:spacing w:val="-3"/>
          <w:sz w:val="24"/>
          <w:szCs w:val="24"/>
        </w:rPr>
      </w:pPr>
    </w:p>
    <w:p w:rsidR="005F4801" w:rsidRPr="005F433A" w:rsidRDefault="005F4801" w:rsidP="005F4801">
      <w:pPr>
        <w:spacing w:after="0" w:line="240" w:lineRule="auto"/>
        <w:rPr>
          <w:rFonts w:asciiTheme="majorHAnsi" w:hAnsiTheme="majorHAnsi" w:cs="Times New Roman"/>
          <w:spacing w:val="-3"/>
          <w:sz w:val="24"/>
          <w:szCs w:val="24"/>
        </w:rPr>
      </w:pPr>
      <w:r w:rsidRPr="005F433A">
        <w:rPr>
          <w:rFonts w:asciiTheme="majorHAnsi" w:hAnsiTheme="majorHAnsi" w:cs="Times New Roman"/>
          <w:spacing w:val="-3"/>
          <w:sz w:val="24"/>
          <w:szCs w:val="24"/>
        </w:rPr>
        <w:t>Régime matrimonial :</w:t>
      </w:r>
    </w:p>
    <w:p w:rsidR="005F4801" w:rsidRPr="005F433A" w:rsidRDefault="005F4801" w:rsidP="005F4801">
      <w:pPr>
        <w:spacing w:after="0" w:line="240" w:lineRule="auto"/>
        <w:rPr>
          <w:rFonts w:asciiTheme="majorHAnsi" w:hAnsiTheme="majorHAnsi" w:cs="Times New Roman"/>
          <w:b/>
          <w:spacing w:val="-3"/>
          <w:sz w:val="24"/>
          <w:szCs w:val="24"/>
        </w:rPr>
      </w:pPr>
    </w:p>
    <w:p w:rsidR="005F4801" w:rsidRPr="005F433A" w:rsidRDefault="005F4801">
      <w:pPr>
        <w:rPr>
          <w:rFonts w:asciiTheme="majorHAnsi" w:hAnsiTheme="majorHAnsi" w:cs="Times New Roman"/>
          <w:b/>
          <w:spacing w:val="-3"/>
          <w:sz w:val="24"/>
          <w:szCs w:val="24"/>
        </w:rPr>
      </w:pPr>
      <w:r w:rsidRPr="005F433A">
        <w:rPr>
          <w:rFonts w:asciiTheme="majorHAnsi" w:hAnsiTheme="majorHAnsi" w:cs="Times New Roman"/>
          <w:b/>
          <w:spacing w:val="-3"/>
          <w:sz w:val="24"/>
          <w:szCs w:val="24"/>
        </w:rPr>
        <w:br w:type="page"/>
      </w:r>
    </w:p>
    <w:p w:rsidR="005F4801" w:rsidRPr="005F433A" w:rsidRDefault="005F4801" w:rsidP="005F433A">
      <w:pPr>
        <w:keepNext/>
        <w:pBdr>
          <w:bottom w:val="single" w:sz="4" w:space="1" w:color="034EA2"/>
        </w:pBdr>
        <w:tabs>
          <w:tab w:val="left" w:pos="0"/>
        </w:tabs>
        <w:suppressAutoHyphens/>
        <w:spacing w:after="0" w:line="240" w:lineRule="auto"/>
        <w:jc w:val="both"/>
        <w:rPr>
          <w:rFonts w:asciiTheme="majorHAnsi" w:eastAsia="Cambria" w:hAnsiTheme="majorHAnsi" w:cs="Times New Roman"/>
          <w:b/>
          <w:color w:val="034EA2"/>
          <w:spacing w:val="-3"/>
          <w:sz w:val="24"/>
          <w:szCs w:val="24"/>
          <w:lang w:eastAsia="fr-FR"/>
        </w:rPr>
      </w:pPr>
      <w:r w:rsidRPr="005F433A">
        <w:rPr>
          <w:rFonts w:asciiTheme="majorHAnsi" w:eastAsia="Cambria" w:hAnsiTheme="majorHAnsi" w:cs="Times New Roman"/>
          <w:b/>
          <w:color w:val="034EA2"/>
          <w:spacing w:val="-3"/>
          <w:sz w:val="24"/>
          <w:szCs w:val="24"/>
          <w:lang w:eastAsia="fr-FR"/>
        </w:rPr>
        <w:lastRenderedPageBreak/>
        <w:t>I – Les immeubles bâtis et non bâtis</w:t>
      </w:r>
    </w:p>
    <w:p w:rsidR="005F4801" w:rsidRPr="005F433A" w:rsidRDefault="005F4801" w:rsidP="00B517C4">
      <w:pPr>
        <w:keepNext/>
        <w:tabs>
          <w:tab w:val="left" w:pos="0"/>
        </w:tabs>
        <w:suppressAutoHyphens/>
        <w:spacing w:after="0" w:line="240" w:lineRule="auto"/>
        <w:jc w:val="both"/>
        <w:rPr>
          <w:rFonts w:asciiTheme="majorHAnsi" w:eastAsia="Cambria" w:hAnsiTheme="majorHAnsi" w:cs="Times New Roman"/>
          <w:b/>
          <w:spacing w:val="-3"/>
          <w:sz w:val="16"/>
          <w:szCs w:val="16"/>
          <w:u w:val="single"/>
          <w:lang w:eastAsia="fr-FR"/>
        </w:rPr>
      </w:pPr>
    </w:p>
    <w:p w:rsidR="005F4801" w:rsidRPr="005F433A" w:rsidRDefault="005F4801" w:rsidP="005F433A">
      <w:pPr>
        <w:keepNext/>
        <w:numPr>
          <w:ilvl w:val="0"/>
          <w:numId w:val="14"/>
        </w:numPr>
        <w:tabs>
          <w:tab w:val="left" w:pos="0"/>
        </w:tabs>
        <w:suppressAutoHyphens/>
        <w:spacing w:after="0" w:line="240" w:lineRule="auto"/>
        <w:jc w:val="both"/>
        <w:rPr>
          <w:rFonts w:asciiTheme="majorHAnsi" w:eastAsia="Cambria" w:hAnsiTheme="majorHAnsi" w:cs="Times New Roman"/>
          <w:spacing w:val="-3"/>
          <w:sz w:val="24"/>
          <w:szCs w:val="24"/>
          <w:lang w:eastAsia="fr-FR"/>
        </w:rPr>
      </w:pPr>
      <w:r w:rsidRPr="005F433A">
        <w:rPr>
          <w:rFonts w:asciiTheme="majorHAnsi" w:eastAsia="Cambria" w:hAnsiTheme="majorHAnsi" w:cs="Times New Roman"/>
          <w:spacing w:val="-3"/>
          <w:sz w:val="24"/>
          <w:szCs w:val="24"/>
          <w:lang w:eastAsia="fr-FR"/>
        </w:rPr>
        <w:t>Doivent être déclarés les biens immobiliers détenus en propre, les biens de la communauté et les biens indivis, quel que soit leur statut juridique (pleine propriété, nue-propriété ou usufruit).</w:t>
      </w:r>
    </w:p>
    <w:p w:rsidR="005F4801" w:rsidRPr="005F433A" w:rsidRDefault="005F4801" w:rsidP="005F433A">
      <w:pPr>
        <w:keepNext/>
        <w:numPr>
          <w:ilvl w:val="0"/>
          <w:numId w:val="14"/>
        </w:numPr>
        <w:tabs>
          <w:tab w:val="left" w:pos="0"/>
        </w:tabs>
        <w:suppressAutoHyphens/>
        <w:spacing w:after="0" w:line="240" w:lineRule="auto"/>
        <w:jc w:val="both"/>
        <w:rPr>
          <w:rFonts w:asciiTheme="majorHAnsi" w:eastAsia="Cambria" w:hAnsiTheme="majorHAnsi" w:cs="Times New Roman"/>
          <w:spacing w:val="-3"/>
          <w:sz w:val="24"/>
          <w:szCs w:val="24"/>
          <w:lang w:eastAsia="fr-FR"/>
        </w:rPr>
      </w:pPr>
      <w:r w:rsidRPr="005F433A">
        <w:rPr>
          <w:rFonts w:asciiTheme="majorHAnsi" w:eastAsia="Cambria" w:hAnsiTheme="majorHAnsi" w:cs="Times New Roman"/>
          <w:spacing w:val="-3"/>
          <w:sz w:val="24"/>
          <w:szCs w:val="24"/>
          <w:lang w:eastAsia="fr-FR"/>
        </w:rPr>
        <w:t>Seule la quote-part que le candidat à l’élection présidentielle (ou la communauté) détient dans le bien doit être déclarée et valorisée.</w:t>
      </w:r>
    </w:p>
    <w:p w:rsidR="005F4801" w:rsidRPr="005F433A" w:rsidRDefault="005F4801" w:rsidP="005F433A">
      <w:pPr>
        <w:keepNext/>
        <w:numPr>
          <w:ilvl w:val="0"/>
          <w:numId w:val="14"/>
        </w:numPr>
        <w:tabs>
          <w:tab w:val="left" w:pos="0"/>
        </w:tabs>
        <w:suppressAutoHyphens/>
        <w:spacing w:after="0" w:line="240" w:lineRule="auto"/>
        <w:jc w:val="both"/>
        <w:rPr>
          <w:rFonts w:asciiTheme="majorHAnsi" w:eastAsia="Cambria" w:hAnsiTheme="majorHAnsi" w:cs="Times New Roman"/>
          <w:spacing w:val="-3"/>
          <w:sz w:val="24"/>
          <w:szCs w:val="24"/>
          <w:lang w:eastAsia="fr-FR"/>
        </w:rPr>
      </w:pPr>
      <w:r w:rsidRPr="005F433A">
        <w:rPr>
          <w:rFonts w:asciiTheme="majorHAnsi" w:eastAsia="Cambria" w:hAnsiTheme="majorHAnsi" w:cs="Times New Roman"/>
          <w:spacing w:val="-3"/>
          <w:sz w:val="24"/>
          <w:szCs w:val="24"/>
          <w:lang w:eastAsia="fr-FR"/>
        </w:rPr>
        <w:t>Aucun abattement ne doit être appliqué à la valeur de la résidence principale.</w:t>
      </w:r>
    </w:p>
    <w:p w:rsidR="005F4801" w:rsidRPr="005F433A" w:rsidRDefault="005F4801" w:rsidP="005F433A">
      <w:pPr>
        <w:keepNext/>
        <w:numPr>
          <w:ilvl w:val="0"/>
          <w:numId w:val="14"/>
        </w:numPr>
        <w:tabs>
          <w:tab w:val="left" w:pos="0"/>
        </w:tabs>
        <w:suppressAutoHyphens/>
        <w:spacing w:after="0" w:line="240" w:lineRule="auto"/>
        <w:jc w:val="both"/>
        <w:rPr>
          <w:rFonts w:asciiTheme="majorHAnsi" w:eastAsia="Cambria" w:hAnsiTheme="majorHAnsi" w:cs="Times New Roman"/>
          <w:spacing w:val="-3"/>
          <w:sz w:val="24"/>
          <w:szCs w:val="24"/>
          <w:lang w:eastAsia="fr-FR"/>
        </w:rPr>
      </w:pPr>
      <w:r w:rsidRPr="005F433A">
        <w:rPr>
          <w:rFonts w:asciiTheme="majorHAnsi" w:eastAsia="Cambria" w:hAnsiTheme="majorHAnsi" w:cs="Times New Roman"/>
          <w:spacing w:val="-3"/>
          <w:sz w:val="24"/>
          <w:szCs w:val="24"/>
          <w:lang w:eastAsia="fr-FR"/>
        </w:rPr>
        <w:t xml:space="preserve">Les biens détenus par l’intermédiaire d’une société civile immobilière ne doivent pas être déclarés ici, mais en rubrique n° II-2. </w:t>
      </w:r>
    </w:p>
    <w:p w:rsidR="005F4801" w:rsidRPr="005F433A" w:rsidRDefault="005F4801" w:rsidP="005F433A">
      <w:pPr>
        <w:keepNext/>
        <w:numPr>
          <w:ilvl w:val="0"/>
          <w:numId w:val="14"/>
        </w:numPr>
        <w:tabs>
          <w:tab w:val="left" w:pos="0"/>
        </w:tabs>
        <w:suppressAutoHyphens/>
        <w:spacing w:after="0" w:line="240" w:lineRule="auto"/>
        <w:jc w:val="both"/>
        <w:rPr>
          <w:rFonts w:asciiTheme="majorHAnsi" w:eastAsia="Cambria" w:hAnsiTheme="majorHAnsi" w:cs="Times New Roman"/>
          <w:spacing w:val="-3"/>
          <w:sz w:val="24"/>
          <w:szCs w:val="24"/>
          <w:lang w:eastAsia="fr-FR"/>
        </w:rPr>
      </w:pPr>
      <w:r w:rsidRPr="005F433A">
        <w:rPr>
          <w:rFonts w:asciiTheme="majorHAnsi" w:eastAsia="Cambria" w:hAnsiTheme="majorHAnsi" w:cs="Times New Roman"/>
          <w:spacing w:val="-3"/>
          <w:sz w:val="24"/>
          <w:szCs w:val="24"/>
          <w:lang w:eastAsia="fr-FR"/>
        </w:rPr>
        <w:t>Les biens des enfants, y compris mineurs, ne doivent pas être déclarés.</w:t>
      </w:r>
    </w:p>
    <w:p w:rsidR="005F4801" w:rsidRPr="005F433A" w:rsidRDefault="005F4801" w:rsidP="00B517C4">
      <w:pPr>
        <w:keepNext/>
        <w:tabs>
          <w:tab w:val="left" w:pos="0"/>
        </w:tabs>
        <w:suppressAutoHyphens/>
        <w:spacing w:after="0" w:line="240" w:lineRule="auto"/>
        <w:jc w:val="both"/>
        <w:rPr>
          <w:rFonts w:asciiTheme="majorHAnsi" w:eastAsia="Cambria" w:hAnsiTheme="majorHAnsi" w:cs="Times New Roman"/>
          <w:spacing w:val="-3"/>
          <w:sz w:val="16"/>
          <w:szCs w:val="16"/>
          <w:lang w:eastAsia="fr-FR"/>
        </w:rPr>
      </w:pPr>
    </w:p>
    <w:tbl>
      <w:tblPr>
        <w:tblStyle w:val="Grilledutableau"/>
        <w:tblW w:w="15451" w:type="dxa"/>
        <w:tblInd w:w="-572" w:type="dxa"/>
        <w:tblLook w:val="04A0" w:firstRow="1" w:lastRow="0" w:firstColumn="1" w:lastColumn="0" w:noHBand="0" w:noVBand="1"/>
      </w:tblPr>
      <w:tblGrid>
        <w:gridCol w:w="2569"/>
        <w:gridCol w:w="2639"/>
        <w:gridCol w:w="2553"/>
        <w:gridCol w:w="2558"/>
        <w:gridCol w:w="2623"/>
        <w:gridCol w:w="2509"/>
      </w:tblGrid>
      <w:tr w:rsidR="005F4801" w:rsidRPr="005F433A" w:rsidTr="00021999">
        <w:trPr>
          <w:tblHeader/>
        </w:trPr>
        <w:tc>
          <w:tcPr>
            <w:tcW w:w="2903" w:type="dxa"/>
            <w:vAlign w:val="center"/>
          </w:tcPr>
          <w:p w:rsidR="005F4801" w:rsidRPr="005F433A" w:rsidRDefault="005F4801"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Nature du bien</w:t>
            </w:r>
            <w:r w:rsidRPr="005F433A">
              <w:rPr>
                <w:rStyle w:val="Appelnotedebasdep"/>
                <w:rFonts w:asciiTheme="majorHAnsi" w:hAnsiTheme="majorHAnsi" w:cs="Times New Roman"/>
                <w:color w:val="034EA2"/>
                <w:sz w:val="24"/>
                <w:szCs w:val="24"/>
              </w:rPr>
              <w:footnoteReference w:id="1"/>
            </w:r>
            <w:r w:rsidRPr="005F433A">
              <w:rPr>
                <w:rFonts w:asciiTheme="majorHAnsi" w:hAnsiTheme="majorHAnsi" w:cs="Times New Roman"/>
                <w:color w:val="034EA2"/>
                <w:sz w:val="24"/>
                <w:szCs w:val="24"/>
              </w:rPr>
              <w:t>, adresse et superficie</w:t>
            </w:r>
          </w:p>
        </w:tc>
        <w:tc>
          <w:tcPr>
            <w:tcW w:w="2903" w:type="dxa"/>
            <w:vAlign w:val="center"/>
          </w:tcPr>
          <w:p w:rsidR="005F4801" w:rsidRPr="005F433A" w:rsidRDefault="005F4801"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Mode d’acquisition</w:t>
            </w:r>
            <w:r w:rsidRPr="005F433A">
              <w:rPr>
                <w:rStyle w:val="Appelnotedebasdep"/>
                <w:rFonts w:asciiTheme="majorHAnsi" w:hAnsiTheme="majorHAnsi" w:cs="Times New Roman"/>
                <w:color w:val="034EA2"/>
                <w:sz w:val="24"/>
                <w:szCs w:val="24"/>
              </w:rPr>
              <w:footnoteReference w:id="2"/>
            </w:r>
          </w:p>
        </w:tc>
        <w:tc>
          <w:tcPr>
            <w:tcW w:w="2903" w:type="dxa"/>
            <w:vAlign w:val="center"/>
          </w:tcPr>
          <w:p w:rsidR="005F4801" w:rsidRPr="005F433A" w:rsidRDefault="005F4801"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Nature juridique du bien</w:t>
            </w:r>
            <w:r w:rsidR="00E24D05" w:rsidRPr="005F433A">
              <w:rPr>
                <w:rStyle w:val="Appelnotedebasdep"/>
                <w:rFonts w:asciiTheme="majorHAnsi" w:hAnsiTheme="majorHAnsi" w:cs="Times New Roman"/>
                <w:color w:val="034EA2"/>
                <w:sz w:val="24"/>
                <w:szCs w:val="24"/>
              </w:rPr>
              <w:footnoteReference w:id="3"/>
            </w:r>
            <w:r w:rsidRPr="005F433A">
              <w:rPr>
                <w:rFonts w:asciiTheme="majorHAnsi" w:hAnsiTheme="majorHAnsi" w:cs="Times New Roman"/>
                <w:color w:val="034EA2"/>
                <w:sz w:val="24"/>
                <w:szCs w:val="24"/>
              </w:rPr>
              <w:t xml:space="preserve"> et droit réel détenu</w:t>
            </w:r>
            <w:r w:rsidR="00E24D05" w:rsidRPr="005F433A">
              <w:rPr>
                <w:rStyle w:val="Appelnotedebasdep"/>
                <w:rFonts w:asciiTheme="majorHAnsi" w:hAnsiTheme="majorHAnsi" w:cs="Times New Roman"/>
                <w:color w:val="034EA2"/>
                <w:sz w:val="24"/>
                <w:szCs w:val="24"/>
              </w:rPr>
              <w:footnoteReference w:id="4"/>
            </w:r>
          </w:p>
        </w:tc>
        <w:tc>
          <w:tcPr>
            <w:tcW w:w="2903" w:type="dxa"/>
            <w:vAlign w:val="center"/>
          </w:tcPr>
          <w:p w:rsidR="005F4801" w:rsidRPr="005F433A" w:rsidRDefault="005F4801"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Quote-part détenue</w:t>
            </w:r>
            <w:r w:rsidR="00E24D05" w:rsidRPr="005F433A">
              <w:rPr>
                <w:rStyle w:val="Appelnotedebasdep"/>
                <w:rFonts w:asciiTheme="majorHAnsi" w:hAnsiTheme="majorHAnsi" w:cs="Times New Roman"/>
                <w:color w:val="034EA2"/>
                <w:sz w:val="24"/>
                <w:szCs w:val="24"/>
              </w:rPr>
              <w:footnoteReference w:id="5"/>
            </w:r>
          </w:p>
        </w:tc>
        <w:tc>
          <w:tcPr>
            <w:tcW w:w="2903" w:type="dxa"/>
            <w:vAlign w:val="center"/>
          </w:tcPr>
          <w:p w:rsidR="005F4801" w:rsidRPr="005F433A" w:rsidRDefault="005F4801"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Date et prix d’acquisition et montant des travaux</w:t>
            </w:r>
          </w:p>
        </w:tc>
        <w:tc>
          <w:tcPr>
            <w:tcW w:w="2903" w:type="dxa"/>
            <w:vAlign w:val="center"/>
          </w:tcPr>
          <w:p w:rsidR="005F4801" w:rsidRPr="005F433A" w:rsidRDefault="005F4801"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 xml:space="preserve">Valeur </w:t>
            </w:r>
            <w:r w:rsidR="00E24D05" w:rsidRPr="005F433A">
              <w:rPr>
                <w:rFonts w:asciiTheme="majorHAnsi" w:hAnsiTheme="majorHAnsi" w:cs="Times New Roman"/>
                <w:color w:val="034EA2"/>
                <w:sz w:val="24"/>
                <w:szCs w:val="24"/>
              </w:rPr>
              <w:t>v</w:t>
            </w:r>
            <w:r w:rsidRPr="005F433A">
              <w:rPr>
                <w:rFonts w:asciiTheme="majorHAnsi" w:hAnsiTheme="majorHAnsi" w:cs="Times New Roman"/>
                <w:color w:val="034EA2"/>
                <w:sz w:val="24"/>
                <w:szCs w:val="24"/>
              </w:rPr>
              <w:t>énale</w:t>
            </w:r>
          </w:p>
        </w:tc>
      </w:tr>
      <w:tr w:rsidR="005F4801" w:rsidRPr="005F433A" w:rsidTr="005F4801">
        <w:tc>
          <w:tcPr>
            <w:tcW w:w="2903" w:type="dxa"/>
          </w:tcPr>
          <w:p w:rsidR="00021999" w:rsidRPr="005F433A" w:rsidRDefault="00021999" w:rsidP="005F4801">
            <w:pPr>
              <w:rPr>
                <w:rFonts w:asciiTheme="majorHAnsi" w:hAnsiTheme="majorHAnsi" w:cs="Times New Roman"/>
                <w:sz w:val="24"/>
                <w:szCs w:val="24"/>
              </w:rPr>
            </w:pPr>
          </w:p>
        </w:tc>
        <w:tc>
          <w:tcPr>
            <w:tcW w:w="2903" w:type="dxa"/>
          </w:tcPr>
          <w:p w:rsidR="005F4801" w:rsidRPr="005F433A" w:rsidRDefault="005F4801" w:rsidP="005F4801">
            <w:pPr>
              <w:rPr>
                <w:rFonts w:asciiTheme="majorHAnsi" w:hAnsiTheme="majorHAnsi" w:cs="Times New Roman"/>
                <w:sz w:val="24"/>
                <w:szCs w:val="24"/>
              </w:rPr>
            </w:pPr>
          </w:p>
        </w:tc>
        <w:tc>
          <w:tcPr>
            <w:tcW w:w="2903" w:type="dxa"/>
          </w:tcPr>
          <w:p w:rsidR="005F4801" w:rsidRPr="005F433A" w:rsidRDefault="005F4801" w:rsidP="005F4801">
            <w:pPr>
              <w:rPr>
                <w:rFonts w:asciiTheme="majorHAnsi" w:hAnsiTheme="majorHAnsi" w:cs="Times New Roman"/>
                <w:sz w:val="24"/>
                <w:szCs w:val="24"/>
              </w:rPr>
            </w:pPr>
          </w:p>
        </w:tc>
        <w:tc>
          <w:tcPr>
            <w:tcW w:w="2903" w:type="dxa"/>
          </w:tcPr>
          <w:p w:rsidR="005F4801" w:rsidRPr="005F433A" w:rsidRDefault="005F4801" w:rsidP="005F4801">
            <w:pPr>
              <w:rPr>
                <w:rFonts w:asciiTheme="majorHAnsi" w:hAnsiTheme="majorHAnsi" w:cs="Times New Roman"/>
                <w:sz w:val="24"/>
                <w:szCs w:val="24"/>
              </w:rPr>
            </w:pPr>
          </w:p>
        </w:tc>
        <w:tc>
          <w:tcPr>
            <w:tcW w:w="2903" w:type="dxa"/>
          </w:tcPr>
          <w:p w:rsidR="005F4801" w:rsidRPr="005F433A" w:rsidRDefault="005F4801" w:rsidP="005F4801">
            <w:pPr>
              <w:rPr>
                <w:rFonts w:asciiTheme="majorHAnsi" w:hAnsiTheme="majorHAnsi" w:cs="Times New Roman"/>
                <w:sz w:val="24"/>
                <w:szCs w:val="24"/>
              </w:rPr>
            </w:pPr>
          </w:p>
        </w:tc>
        <w:tc>
          <w:tcPr>
            <w:tcW w:w="2903" w:type="dxa"/>
          </w:tcPr>
          <w:p w:rsidR="005F4801" w:rsidRPr="005F433A" w:rsidRDefault="005F4801" w:rsidP="005F4801">
            <w:pPr>
              <w:rPr>
                <w:rFonts w:asciiTheme="majorHAnsi" w:hAnsiTheme="majorHAnsi" w:cs="Times New Roman"/>
                <w:sz w:val="24"/>
                <w:szCs w:val="24"/>
              </w:rPr>
            </w:pPr>
          </w:p>
        </w:tc>
      </w:tr>
      <w:tr w:rsidR="005F4801" w:rsidRPr="005F433A" w:rsidTr="005F4801">
        <w:tc>
          <w:tcPr>
            <w:tcW w:w="2903" w:type="dxa"/>
          </w:tcPr>
          <w:p w:rsidR="00021999" w:rsidRPr="005F433A" w:rsidRDefault="00021999" w:rsidP="005F4801">
            <w:pPr>
              <w:rPr>
                <w:rFonts w:asciiTheme="majorHAnsi" w:hAnsiTheme="majorHAnsi" w:cs="Times New Roman"/>
                <w:sz w:val="24"/>
                <w:szCs w:val="24"/>
              </w:rPr>
            </w:pPr>
          </w:p>
        </w:tc>
        <w:tc>
          <w:tcPr>
            <w:tcW w:w="2903" w:type="dxa"/>
          </w:tcPr>
          <w:p w:rsidR="005F4801" w:rsidRPr="005F433A" w:rsidRDefault="005F4801" w:rsidP="005F4801">
            <w:pPr>
              <w:rPr>
                <w:rFonts w:asciiTheme="majorHAnsi" w:hAnsiTheme="majorHAnsi" w:cs="Times New Roman"/>
                <w:sz w:val="24"/>
                <w:szCs w:val="24"/>
              </w:rPr>
            </w:pPr>
          </w:p>
        </w:tc>
        <w:tc>
          <w:tcPr>
            <w:tcW w:w="2903" w:type="dxa"/>
          </w:tcPr>
          <w:p w:rsidR="005F4801" w:rsidRPr="005F433A" w:rsidRDefault="005F4801" w:rsidP="005F4801">
            <w:pPr>
              <w:rPr>
                <w:rFonts w:asciiTheme="majorHAnsi" w:hAnsiTheme="majorHAnsi" w:cs="Times New Roman"/>
                <w:sz w:val="24"/>
                <w:szCs w:val="24"/>
              </w:rPr>
            </w:pPr>
          </w:p>
        </w:tc>
        <w:tc>
          <w:tcPr>
            <w:tcW w:w="2903" w:type="dxa"/>
          </w:tcPr>
          <w:p w:rsidR="005F4801" w:rsidRPr="005F433A" w:rsidRDefault="005F4801" w:rsidP="005F4801">
            <w:pPr>
              <w:rPr>
                <w:rFonts w:asciiTheme="majorHAnsi" w:hAnsiTheme="majorHAnsi" w:cs="Times New Roman"/>
                <w:sz w:val="24"/>
                <w:szCs w:val="24"/>
              </w:rPr>
            </w:pPr>
          </w:p>
        </w:tc>
        <w:tc>
          <w:tcPr>
            <w:tcW w:w="2903" w:type="dxa"/>
          </w:tcPr>
          <w:p w:rsidR="005F4801" w:rsidRPr="005F433A" w:rsidRDefault="005F4801" w:rsidP="005F4801">
            <w:pPr>
              <w:rPr>
                <w:rFonts w:asciiTheme="majorHAnsi" w:hAnsiTheme="majorHAnsi" w:cs="Times New Roman"/>
                <w:sz w:val="24"/>
                <w:szCs w:val="24"/>
              </w:rPr>
            </w:pPr>
          </w:p>
        </w:tc>
        <w:tc>
          <w:tcPr>
            <w:tcW w:w="2903" w:type="dxa"/>
          </w:tcPr>
          <w:p w:rsidR="005F4801" w:rsidRPr="005F433A" w:rsidRDefault="005F4801" w:rsidP="005F4801">
            <w:pPr>
              <w:rPr>
                <w:rFonts w:asciiTheme="majorHAnsi" w:hAnsiTheme="majorHAnsi" w:cs="Times New Roman"/>
                <w:sz w:val="24"/>
                <w:szCs w:val="24"/>
              </w:rPr>
            </w:pPr>
          </w:p>
        </w:tc>
      </w:tr>
    </w:tbl>
    <w:p w:rsidR="00E24D05" w:rsidRPr="005F433A" w:rsidRDefault="00E24D05" w:rsidP="005F4801">
      <w:pPr>
        <w:spacing w:after="0" w:line="240" w:lineRule="auto"/>
        <w:rPr>
          <w:rFonts w:asciiTheme="majorHAnsi" w:hAnsiTheme="majorHAnsi" w:cs="Times New Roman"/>
          <w:sz w:val="24"/>
          <w:szCs w:val="24"/>
        </w:rPr>
      </w:pPr>
    </w:p>
    <w:p w:rsidR="00E24D05" w:rsidRPr="005F433A" w:rsidRDefault="00E24D05" w:rsidP="005F433A">
      <w:pPr>
        <w:keepNext/>
        <w:pBdr>
          <w:bottom w:val="single" w:sz="4" w:space="1" w:color="034EA2"/>
        </w:pBdr>
        <w:tabs>
          <w:tab w:val="left" w:pos="0"/>
        </w:tabs>
        <w:suppressAutoHyphens/>
        <w:spacing w:after="0" w:line="240" w:lineRule="auto"/>
        <w:ind w:left="-82"/>
        <w:jc w:val="both"/>
        <w:rPr>
          <w:rFonts w:asciiTheme="majorHAnsi" w:eastAsia="Cambria" w:hAnsiTheme="majorHAnsi" w:cs="Times New Roman"/>
          <w:b/>
          <w:color w:val="034EA2"/>
          <w:spacing w:val="-3"/>
          <w:sz w:val="24"/>
          <w:szCs w:val="24"/>
          <w:lang w:eastAsia="fr-FR"/>
        </w:rPr>
      </w:pPr>
      <w:r w:rsidRPr="005F433A">
        <w:rPr>
          <w:rFonts w:asciiTheme="majorHAnsi" w:eastAsia="Cambria" w:hAnsiTheme="majorHAnsi" w:cs="Times New Roman"/>
          <w:b/>
          <w:color w:val="034EA2"/>
          <w:spacing w:val="-3"/>
          <w:sz w:val="24"/>
          <w:szCs w:val="24"/>
          <w:lang w:eastAsia="fr-FR"/>
        </w:rPr>
        <w:t>II – Les parts de société civile immobilière (SCI)</w:t>
      </w:r>
    </w:p>
    <w:p w:rsidR="00E24D05" w:rsidRPr="005F433A" w:rsidRDefault="00E24D05" w:rsidP="00B517C4">
      <w:pPr>
        <w:keepNext/>
        <w:tabs>
          <w:tab w:val="left" w:pos="0"/>
        </w:tabs>
        <w:suppressAutoHyphens/>
        <w:spacing w:after="0" w:line="240" w:lineRule="auto"/>
        <w:ind w:left="-82"/>
        <w:jc w:val="both"/>
        <w:rPr>
          <w:rFonts w:asciiTheme="majorHAnsi" w:eastAsia="Cambria" w:hAnsiTheme="majorHAnsi" w:cs="Times New Roman"/>
          <w:b/>
          <w:spacing w:val="-3"/>
          <w:sz w:val="16"/>
          <w:szCs w:val="16"/>
          <w:u w:val="single"/>
          <w:lang w:eastAsia="fr-FR"/>
        </w:rPr>
      </w:pPr>
    </w:p>
    <w:p w:rsidR="00E24D05" w:rsidRPr="005F433A" w:rsidRDefault="00E24D05" w:rsidP="005F433A">
      <w:pPr>
        <w:keepNext/>
        <w:numPr>
          <w:ilvl w:val="0"/>
          <w:numId w:val="15"/>
        </w:numPr>
        <w:tabs>
          <w:tab w:val="left" w:pos="0"/>
        </w:tabs>
        <w:suppressAutoHyphens/>
        <w:spacing w:after="0" w:line="240" w:lineRule="auto"/>
        <w:jc w:val="both"/>
        <w:rPr>
          <w:rFonts w:asciiTheme="majorHAnsi" w:eastAsia="Cambria" w:hAnsiTheme="majorHAnsi" w:cs="Times New Roman"/>
          <w:spacing w:val="-3"/>
          <w:sz w:val="24"/>
          <w:szCs w:val="24"/>
          <w:lang w:eastAsia="fr-FR"/>
        </w:rPr>
      </w:pPr>
      <w:r w:rsidRPr="005F433A">
        <w:rPr>
          <w:rFonts w:asciiTheme="majorHAnsi" w:eastAsia="Cambria" w:hAnsiTheme="majorHAnsi" w:cs="Times New Roman"/>
          <w:spacing w:val="-3"/>
          <w:sz w:val="24"/>
          <w:szCs w:val="24"/>
          <w:lang w:eastAsia="fr-FR"/>
        </w:rPr>
        <w:t>Seules les parts que le candidat à l’élection présidentielle (ou la communauté) détient doivent être déclarées et valorisées.</w:t>
      </w:r>
    </w:p>
    <w:p w:rsidR="00E24D05" w:rsidRPr="005F433A" w:rsidRDefault="00E24D05" w:rsidP="005F433A">
      <w:pPr>
        <w:keepNext/>
        <w:numPr>
          <w:ilvl w:val="0"/>
          <w:numId w:val="15"/>
        </w:numPr>
        <w:tabs>
          <w:tab w:val="left" w:pos="0"/>
        </w:tabs>
        <w:suppressAutoHyphens/>
        <w:spacing w:after="0" w:line="240" w:lineRule="auto"/>
        <w:jc w:val="both"/>
        <w:rPr>
          <w:rFonts w:asciiTheme="majorHAnsi" w:eastAsia="Cambria" w:hAnsiTheme="majorHAnsi" w:cs="Times New Roman"/>
          <w:spacing w:val="-3"/>
          <w:sz w:val="24"/>
          <w:szCs w:val="24"/>
          <w:lang w:eastAsia="fr-FR"/>
        </w:rPr>
      </w:pPr>
      <w:r w:rsidRPr="005F433A">
        <w:rPr>
          <w:rFonts w:asciiTheme="majorHAnsi" w:eastAsia="Cambria" w:hAnsiTheme="majorHAnsi" w:cs="Times New Roman"/>
          <w:spacing w:val="-3"/>
          <w:sz w:val="24"/>
          <w:szCs w:val="24"/>
          <w:lang w:eastAsia="fr-FR"/>
        </w:rPr>
        <w:t>Les parts de SCI sont à déclarer quel que soit leur statut juridique (pleine propriété, nue-propriété ou usufruit).</w:t>
      </w:r>
    </w:p>
    <w:p w:rsidR="00E24D05" w:rsidRPr="005F433A" w:rsidRDefault="00E24D05" w:rsidP="00B517C4">
      <w:pPr>
        <w:keepNext/>
        <w:tabs>
          <w:tab w:val="left" w:pos="0"/>
        </w:tabs>
        <w:suppressAutoHyphens/>
        <w:spacing w:after="0" w:line="240" w:lineRule="auto"/>
        <w:ind w:left="720"/>
        <w:jc w:val="both"/>
        <w:rPr>
          <w:rFonts w:asciiTheme="majorHAnsi" w:eastAsia="Cambria" w:hAnsiTheme="majorHAnsi" w:cs="Times New Roman"/>
          <w:spacing w:val="-3"/>
          <w:sz w:val="16"/>
          <w:szCs w:val="16"/>
          <w:lang w:eastAsia="fr-FR"/>
        </w:rPr>
      </w:pPr>
    </w:p>
    <w:p w:rsidR="00E24D05" w:rsidRPr="005F433A" w:rsidRDefault="00E24D05" w:rsidP="00B517C4">
      <w:pPr>
        <w:keepNext/>
        <w:tabs>
          <w:tab w:val="left" w:pos="0"/>
        </w:tabs>
        <w:suppressAutoHyphens/>
        <w:spacing w:after="0" w:line="240" w:lineRule="auto"/>
        <w:ind w:left="-82"/>
        <w:jc w:val="both"/>
        <w:rPr>
          <w:rFonts w:asciiTheme="majorHAnsi" w:eastAsia="Cambria" w:hAnsiTheme="majorHAnsi" w:cs="Times New Roman"/>
          <w:b/>
          <w:spacing w:val="-3"/>
          <w:sz w:val="24"/>
          <w:szCs w:val="24"/>
          <w:lang w:eastAsia="fr-FR"/>
        </w:rPr>
      </w:pPr>
      <w:r w:rsidRPr="005F433A">
        <w:rPr>
          <w:rFonts w:asciiTheme="majorHAnsi" w:eastAsia="Cambria" w:hAnsiTheme="majorHAnsi" w:cs="Times New Roman"/>
          <w:b/>
          <w:spacing w:val="-3"/>
          <w:sz w:val="24"/>
          <w:szCs w:val="24"/>
          <w:lang w:eastAsia="fr-FR"/>
        </w:rPr>
        <w:t>II-1 : identification des sociétés civiles immobilières</w:t>
      </w:r>
    </w:p>
    <w:p w:rsidR="005F4801" w:rsidRPr="005F433A" w:rsidRDefault="005F4801" w:rsidP="00B517C4">
      <w:pPr>
        <w:keepNext/>
        <w:spacing w:after="0" w:line="240" w:lineRule="auto"/>
        <w:rPr>
          <w:rFonts w:asciiTheme="majorHAnsi" w:hAnsiTheme="majorHAnsi" w:cs="Times New Roman"/>
          <w:sz w:val="16"/>
          <w:szCs w:val="16"/>
        </w:rPr>
      </w:pPr>
    </w:p>
    <w:tbl>
      <w:tblPr>
        <w:tblStyle w:val="Grilledutableau"/>
        <w:tblW w:w="15451" w:type="dxa"/>
        <w:tblInd w:w="-572" w:type="dxa"/>
        <w:tblLook w:val="04A0" w:firstRow="1" w:lastRow="0" w:firstColumn="1" w:lastColumn="0" w:noHBand="0" w:noVBand="1"/>
      </w:tblPr>
      <w:tblGrid>
        <w:gridCol w:w="2651"/>
        <w:gridCol w:w="2602"/>
        <w:gridCol w:w="2507"/>
        <w:gridCol w:w="2621"/>
        <w:gridCol w:w="2510"/>
        <w:gridCol w:w="2560"/>
      </w:tblGrid>
      <w:tr w:rsidR="00E24D05" w:rsidRPr="005F433A" w:rsidTr="00021999">
        <w:trPr>
          <w:tblHeader/>
        </w:trPr>
        <w:tc>
          <w:tcPr>
            <w:tcW w:w="2903" w:type="dxa"/>
            <w:vAlign w:val="center"/>
          </w:tcPr>
          <w:p w:rsidR="00E24D05" w:rsidRPr="005F433A" w:rsidRDefault="00E24D05"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Dénomination de la SCI</w:t>
            </w:r>
          </w:p>
        </w:tc>
        <w:tc>
          <w:tcPr>
            <w:tcW w:w="2903" w:type="dxa"/>
            <w:vAlign w:val="center"/>
          </w:tcPr>
          <w:p w:rsidR="00E24D05" w:rsidRPr="005F433A" w:rsidRDefault="00E24D05"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Actif non immobilier</w:t>
            </w:r>
            <w:r w:rsidRPr="005F433A">
              <w:rPr>
                <w:rStyle w:val="Appelnotedebasdep"/>
                <w:rFonts w:asciiTheme="majorHAnsi" w:hAnsiTheme="majorHAnsi" w:cs="Times New Roman"/>
                <w:color w:val="034EA2"/>
                <w:sz w:val="24"/>
                <w:szCs w:val="24"/>
              </w:rPr>
              <w:footnoteReference w:id="6"/>
            </w:r>
          </w:p>
        </w:tc>
        <w:tc>
          <w:tcPr>
            <w:tcW w:w="2903" w:type="dxa"/>
            <w:vAlign w:val="center"/>
          </w:tcPr>
          <w:p w:rsidR="00E24D05" w:rsidRPr="005F433A" w:rsidRDefault="00E24D05"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Passif</w:t>
            </w:r>
            <w:r w:rsidRPr="005F433A">
              <w:rPr>
                <w:rStyle w:val="Appelnotedebasdep"/>
                <w:rFonts w:asciiTheme="majorHAnsi" w:hAnsiTheme="majorHAnsi" w:cs="Times New Roman"/>
                <w:color w:val="034EA2"/>
                <w:sz w:val="24"/>
                <w:szCs w:val="24"/>
              </w:rPr>
              <w:footnoteReference w:id="7"/>
            </w:r>
          </w:p>
        </w:tc>
        <w:tc>
          <w:tcPr>
            <w:tcW w:w="2903" w:type="dxa"/>
            <w:vAlign w:val="center"/>
          </w:tcPr>
          <w:p w:rsidR="00E24D05" w:rsidRPr="005F433A" w:rsidRDefault="00E24D05"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Pourcentage du capital détenu</w:t>
            </w:r>
          </w:p>
        </w:tc>
        <w:tc>
          <w:tcPr>
            <w:tcW w:w="2903" w:type="dxa"/>
            <w:vAlign w:val="center"/>
          </w:tcPr>
          <w:p w:rsidR="00E24D05" w:rsidRPr="005F433A" w:rsidRDefault="00E24D05"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Droit réel exercé sur les parts</w:t>
            </w:r>
            <w:r w:rsidRPr="005F433A">
              <w:rPr>
                <w:rStyle w:val="Appelnotedebasdep"/>
                <w:rFonts w:asciiTheme="majorHAnsi" w:hAnsiTheme="majorHAnsi" w:cs="Times New Roman"/>
                <w:color w:val="034EA2"/>
                <w:sz w:val="24"/>
                <w:szCs w:val="24"/>
              </w:rPr>
              <w:footnoteReference w:id="8"/>
            </w:r>
          </w:p>
        </w:tc>
        <w:tc>
          <w:tcPr>
            <w:tcW w:w="2903" w:type="dxa"/>
            <w:vAlign w:val="center"/>
          </w:tcPr>
          <w:p w:rsidR="00E24D05" w:rsidRPr="005F433A" w:rsidRDefault="00E24D05"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Valeur vénale des parts détenues</w:t>
            </w:r>
          </w:p>
        </w:tc>
      </w:tr>
      <w:tr w:rsidR="00E24D05" w:rsidRPr="005F433A" w:rsidTr="00E24D05">
        <w:tc>
          <w:tcPr>
            <w:tcW w:w="2903" w:type="dxa"/>
          </w:tcPr>
          <w:p w:rsidR="00021999" w:rsidRPr="005F433A" w:rsidRDefault="00021999" w:rsidP="00E24D05">
            <w:pPr>
              <w:rPr>
                <w:rFonts w:asciiTheme="majorHAnsi" w:hAnsiTheme="majorHAnsi" w:cs="Times New Roman"/>
                <w:sz w:val="24"/>
                <w:szCs w:val="24"/>
              </w:rPr>
            </w:pPr>
          </w:p>
        </w:tc>
        <w:tc>
          <w:tcPr>
            <w:tcW w:w="2903" w:type="dxa"/>
          </w:tcPr>
          <w:p w:rsidR="00E24D05" w:rsidRPr="005F433A" w:rsidRDefault="00E24D05" w:rsidP="00E24D05">
            <w:pPr>
              <w:rPr>
                <w:rFonts w:asciiTheme="majorHAnsi" w:hAnsiTheme="majorHAnsi" w:cs="Times New Roman"/>
                <w:sz w:val="24"/>
                <w:szCs w:val="24"/>
              </w:rPr>
            </w:pPr>
          </w:p>
        </w:tc>
        <w:tc>
          <w:tcPr>
            <w:tcW w:w="2903" w:type="dxa"/>
          </w:tcPr>
          <w:p w:rsidR="00E24D05" w:rsidRPr="005F433A" w:rsidRDefault="00E24D05" w:rsidP="00E24D05">
            <w:pPr>
              <w:rPr>
                <w:rFonts w:asciiTheme="majorHAnsi" w:hAnsiTheme="majorHAnsi" w:cs="Times New Roman"/>
                <w:sz w:val="24"/>
                <w:szCs w:val="24"/>
              </w:rPr>
            </w:pPr>
          </w:p>
        </w:tc>
        <w:tc>
          <w:tcPr>
            <w:tcW w:w="2903" w:type="dxa"/>
          </w:tcPr>
          <w:p w:rsidR="00E24D05" w:rsidRPr="005F433A" w:rsidRDefault="00E24D05" w:rsidP="00E24D05">
            <w:pPr>
              <w:rPr>
                <w:rFonts w:asciiTheme="majorHAnsi" w:hAnsiTheme="majorHAnsi" w:cs="Times New Roman"/>
                <w:sz w:val="24"/>
                <w:szCs w:val="24"/>
              </w:rPr>
            </w:pPr>
          </w:p>
        </w:tc>
        <w:tc>
          <w:tcPr>
            <w:tcW w:w="2903" w:type="dxa"/>
          </w:tcPr>
          <w:p w:rsidR="00E24D05" w:rsidRPr="005F433A" w:rsidRDefault="00E24D05" w:rsidP="00E24D05">
            <w:pPr>
              <w:rPr>
                <w:rFonts w:asciiTheme="majorHAnsi" w:hAnsiTheme="majorHAnsi" w:cs="Times New Roman"/>
                <w:sz w:val="24"/>
                <w:szCs w:val="24"/>
              </w:rPr>
            </w:pPr>
          </w:p>
        </w:tc>
        <w:tc>
          <w:tcPr>
            <w:tcW w:w="2903" w:type="dxa"/>
          </w:tcPr>
          <w:p w:rsidR="00E24D05" w:rsidRPr="005F433A" w:rsidRDefault="00E24D05" w:rsidP="00E24D05">
            <w:pPr>
              <w:rPr>
                <w:rFonts w:asciiTheme="majorHAnsi" w:hAnsiTheme="majorHAnsi" w:cs="Times New Roman"/>
                <w:sz w:val="24"/>
                <w:szCs w:val="24"/>
              </w:rPr>
            </w:pPr>
          </w:p>
        </w:tc>
      </w:tr>
      <w:tr w:rsidR="00E24D05" w:rsidRPr="005F433A" w:rsidTr="00E24D05">
        <w:tc>
          <w:tcPr>
            <w:tcW w:w="2903" w:type="dxa"/>
          </w:tcPr>
          <w:p w:rsidR="00E24D05" w:rsidRPr="005F433A" w:rsidRDefault="00E24D05" w:rsidP="00E24D05">
            <w:pPr>
              <w:rPr>
                <w:rFonts w:asciiTheme="majorHAnsi" w:hAnsiTheme="majorHAnsi" w:cs="Times New Roman"/>
                <w:sz w:val="24"/>
                <w:szCs w:val="24"/>
              </w:rPr>
            </w:pPr>
          </w:p>
        </w:tc>
        <w:tc>
          <w:tcPr>
            <w:tcW w:w="2903" w:type="dxa"/>
          </w:tcPr>
          <w:p w:rsidR="00E24D05" w:rsidRPr="005F433A" w:rsidRDefault="00E24D05" w:rsidP="00E24D05">
            <w:pPr>
              <w:rPr>
                <w:rFonts w:asciiTheme="majorHAnsi" w:hAnsiTheme="majorHAnsi" w:cs="Times New Roman"/>
                <w:sz w:val="24"/>
                <w:szCs w:val="24"/>
              </w:rPr>
            </w:pPr>
          </w:p>
        </w:tc>
        <w:tc>
          <w:tcPr>
            <w:tcW w:w="2903" w:type="dxa"/>
          </w:tcPr>
          <w:p w:rsidR="00E24D05" w:rsidRPr="005F433A" w:rsidRDefault="00E24D05" w:rsidP="00E24D05">
            <w:pPr>
              <w:rPr>
                <w:rFonts w:asciiTheme="majorHAnsi" w:hAnsiTheme="majorHAnsi" w:cs="Times New Roman"/>
                <w:sz w:val="24"/>
                <w:szCs w:val="24"/>
              </w:rPr>
            </w:pPr>
          </w:p>
        </w:tc>
        <w:tc>
          <w:tcPr>
            <w:tcW w:w="2903" w:type="dxa"/>
          </w:tcPr>
          <w:p w:rsidR="00E24D05" w:rsidRPr="005F433A" w:rsidRDefault="00E24D05" w:rsidP="00E24D05">
            <w:pPr>
              <w:rPr>
                <w:rFonts w:asciiTheme="majorHAnsi" w:hAnsiTheme="majorHAnsi" w:cs="Times New Roman"/>
                <w:sz w:val="24"/>
                <w:szCs w:val="24"/>
              </w:rPr>
            </w:pPr>
          </w:p>
        </w:tc>
        <w:tc>
          <w:tcPr>
            <w:tcW w:w="2903" w:type="dxa"/>
          </w:tcPr>
          <w:p w:rsidR="00E24D05" w:rsidRPr="005F433A" w:rsidRDefault="00E24D05" w:rsidP="00E24D05">
            <w:pPr>
              <w:rPr>
                <w:rFonts w:asciiTheme="majorHAnsi" w:hAnsiTheme="majorHAnsi" w:cs="Times New Roman"/>
                <w:sz w:val="24"/>
                <w:szCs w:val="24"/>
              </w:rPr>
            </w:pPr>
          </w:p>
        </w:tc>
        <w:tc>
          <w:tcPr>
            <w:tcW w:w="2903" w:type="dxa"/>
          </w:tcPr>
          <w:p w:rsidR="00E24D05" w:rsidRPr="005F433A" w:rsidRDefault="00E24D05" w:rsidP="00E24D05">
            <w:pPr>
              <w:rPr>
                <w:rFonts w:asciiTheme="majorHAnsi" w:hAnsiTheme="majorHAnsi" w:cs="Times New Roman"/>
                <w:sz w:val="24"/>
                <w:szCs w:val="24"/>
              </w:rPr>
            </w:pPr>
          </w:p>
        </w:tc>
      </w:tr>
    </w:tbl>
    <w:p w:rsidR="00E24D05" w:rsidRPr="005F433A" w:rsidRDefault="00E24D05" w:rsidP="00E24D05">
      <w:pPr>
        <w:spacing w:after="0" w:line="240" w:lineRule="auto"/>
        <w:rPr>
          <w:rFonts w:asciiTheme="majorHAnsi" w:hAnsiTheme="majorHAnsi" w:cs="Times New Roman"/>
          <w:sz w:val="24"/>
          <w:szCs w:val="24"/>
        </w:rPr>
      </w:pPr>
    </w:p>
    <w:p w:rsidR="00E24D05" w:rsidRPr="005F433A" w:rsidRDefault="00E24D05" w:rsidP="00B517C4">
      <w:pPr>
        <w:keepNext/>
        <w:tabs>
          <w:tab w:val="left" w:pos="0"/>
        </w:tabs>
        <w:suppressAutoHyphens/>
        <w:spacing w:after="0" w:line="240" w:lineRule="auto"/>
        <w:ind w:left="-79"/>
        <w:jc w:val="both"/>
        <w:rPr>
          <w:rFonts w:asciiTheme="majorHAnsi" w:eastAsia="Cambria" w:hAnsiTheme="majorHAnsi" w:cs="Times New Roman"/>
          <w:b/>
          <w:spacing w:val="-3"/>
          <w:sz w:val="24"/>
          <w:szCs w:val="24"/>
          <w:lang w:eastAsia="fr-FR"/>
        </w:rPr>
      </w:pPr>
      <w:r w:rsidRPr="005F433A">
        <w:rPr>
          <w:rFonts w:asciiTheme="majorHAnsi" w:eastAsia="Cambria" w:hAnsiTheme="majorHAnsi" w:cs="Times New Roman"/>
          <w:b/>
          <w:spacing w:val="-3"/>
          <w:sz w:val="24"/>
          <w:szCs w:val="24"/>
          <w:lang w:eastAsia="fr-FR"/>
        </w:rPr>
        <w:lastRenderedPageBreak/>
        <w:t>II-2 : biens immobiliers détenus par les sociétés civiles immobilières</w:t>
      </w:r>
    </w:p>
    <w:p w:rsidR="00E24D05" w:rsidRPr="005F433A" w:rsidRDefault="00E24D05" w:rsidP="00B517C4">
      <w:pPr>
        <w:keepNext/>
        <w:spacing w:after="0" w:line="240" w:lineRule="auto"/>
        <w:rPr>
          <w:rFonts w:asciiTheme="majorHAnsi" w:hAnsiTheme="majorHAnsi" w:cs="Times New Roman"/>
          <w:sz w:val="16"/>
          <w:szCs w:val="16"/>
        </w:rPr>
      </w:pPr>
    </w:p>
    <w:tbl>
      <w:tblPr>
        <w:tblStyle w:val="Grilledutableau"/>
        <w:tblW w:w="15451" w:type="dxa"/>
        <w:tblInd w:w="-572" w:type="dxa"/>
        <w:tblLook w:val="04A0" w:firstRow="1" w:lastRow="0" w:firstColumn="1" w:lastColumn="0" w:noHBand="0" w:noVBand="1"/>
      </w:tblPr>
      <w:tblGrid>
        <w:gridCol w:w="2078"/>
        <w:gridCol w:w="2201"/>
        <w:gridCol w:w="2318"/>
        <w:gridCol w:w="2178"/>
        <w:gridCol w:w="2209"/>
        <w:gridCol w:w="2276"/>
        <w:gridCol w:w="2191"/>
      </w:tblGrid>
      <w:tr w:rsidR="005F433A" w:rsidRPr="005F433A" w:rsidTr="00021999">
        <w:trPr>
          <w:tblHeader/>
        </w:trPr>
        <w:tc>
          <w:tcPr>
            <w:tcW w:w="2569" w:type="dxa"/>
            <w:vAlign w:val="center"/>
          </w:tcPr>
          <w:p w:rsidR="00E24D05" w:rsidRPr="005F433A" w:rsidRDefault="00E24D05"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Nom de la SCI</w:t>
            </w:r>
          </w:p>
        </w:tc>
        <w:tc>
          <w:tcPr>
            <w:tcW w:w="2569" w:type="dxa"/>
            <w:vAlign w:val="center"/>
          </w:tcPr>
          <w:p w:rsidR="00E24D05" w:rsidRPr="005F433A" w:rsidRDefault="00E24D05"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Nature du bien</w:t>
            </w:r>
            <w:r w:rsidRPr="005F433A">
              <w:rPr>
                <w:rStyle w:val="Appelnotedebasdep"/>
                <w:rFonts w:asciiTheme="majorHAnsi" w:hAnsiTheme="majorHAnsi" w:cs="Times New Roman"/>
                <w:color w:val="034EA2"/>
                <w:sz w:val="24"/>
                <w:szCs w:val="24"/>
              </w:rPr>
              <w:footnoteReference w:id="9"/>
            </w:r>
            <w:r w:rsidRPr="005F433A">
              <w:rPr>
                <w:rFonts w:asciiTheme="majorHAnsi" w:hAnsiTheme="majorHAnsi" w:cs="Times New Roman"/>
                <w:color w:val="034EA2"/>
                <w:sz w:val="24"/>
                <w:szCs w:val="24"/>
              </w:rPr>
              <w:t>, adresse et superficie</w:t>
            </w:r>
          </w:p>
        </w:tc>
        <w:tc>
          <w:tcPr>
            <w:tcW w:w="2569" w:type="dxa"/>
            <w:vAlign w:val="center"/>
          </w:tcPr>
          <w:p w:rsidR="00E24D05" w:rsidRPr="005F433A" w:rsidRDefault="00E24D05"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Mode d’acquisition</w:t>
            </w:r>
            <w:r w:rsidRPr="005F433A">
              <w:rPr>
                <w:rStyle w:val="Appelnotedebasdep"/>
                <w:rFonts w:asciiTheme="majorHAnsi" w:hAnsiTheme="majorHAnsi" w:cs="Times New Roman"/>
                <w:color w:val="034EA2"/>
                <w:sz w:val="24"/>
                <w:szCs w:val="24"/>
              </w:rPr>
              <w:footnoteReference w:id="10"/>
            </w:r>
          </w:p>
        </w:tc>
        <w:tc>
          <w:tcPr>
            <w:tcW w:w="2569" w:type="dxa"/>
            <w:vAlign w:val="center"/>
          </w:tcPr>
          <w:p w:rsidR="00E24D05" w:rsidRPr="005F433A" w:rsidRDefault="00E24D05"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Droit réel détenu</w:t>
            </w:r>
            <w:r w:rsidRPr="005F433A">
              <w:rPr>
                <w:rStyle w:val="Appelnotedebasdep"/>
                <w:rFonts w:asciiTheme="majorHAnsi" w:hAnsiTheme="majorHAnsi" w:cs="Times New Roman"/>
                <w:color w:val="034EA2"/>
                <w:sz w:val="24"/>
                <w:szCs w:val="24"/>
              </w:rPr>
              <w:footnoteReference w:id="11"/>
            </w:r>
          </w:p>
        </w:tc>
        <w:tc>
          <w:tcPr>
            <w:tcW w:w="2569" w:type="dxa"/>
            <w:vAlign w:val="center"/>
          </w:tcPr>
          <w:p w:rsidR="00E24D05" w:rsidRPr="005F433A" w:rsidRDefault="00E24D05"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Quote-part détenue</w:t>
            </w:r>
            <w:r w:rsidR="006C14C6" w:rsidRPr="005F433A">
              <w:rPr>
                <w:rStyle w:val="Appelnotedebasdep"/>
                <w:rFonts w:asciiTheme="majorHAnsi" w:hAnsiTheme="majorHAnsi" w:cs="Times New Roman"/>
                <w:color w:val="034EA2"/>
                <w:sz w:val="24"/>
                <w:szCs w:val="24"/>
              </w:rPr>
              <w:footnoteReference w:id="12"/>
            </w:r>
          </w:p>
        </w:tc>
        <w:tc>
          <w:tcPr>
            <w:tcW w:w="2569" w:type="dxa"/>
            <w:vAlign w:val="center"/>
          </w:tcPr>
          <w:p w:rsidR="00E24D05" w:rsidRPr="005F433A" w:rsidRDefault="00E24D05"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Date et prix d’acquisition et montant des travaux effectués</w:t>
            </w:r>
          </w:p>
        </w:tc>
        <w:tc>
          <w:tcPr>
            <w:tcW w:w="2569" w:type="dxa"/>
            <w:vAlign w:val="center"/>
          </w:tcPr>
          <w:p w:rsidR="00E24D05" w:rsidRPr="005F433A" w:rsidRDefault="00E24D05"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Valeur vénale des parts détenues par la SCI</w:t>
            </w:r>
          </w:p>
        </w:tc>
      </w:tr>
      <w:tr w:rsidR="00E24D05" w:rsidRPr="005F433A" w:rsidTr="00E24D05">
        <w:tc>
          <w:tcPr>
            <w:tcW w:w="2569" w:type="dxa"/>
          </w:tcPr>
          <w:p w:rsidR="00021999" w:rsidRPr="005F433A" w:rsidRDefault="00021999" w:rsidP="00E24D05">
            <w:pPr>
              <w:rPr>
                <w:rFonts w:asciiTheme="majorHAnsi" w:hAnsiTheme="majorHAnsi" w:cs="Times New Roman"/>
                <w:sz w:val="24"/>
                <w:szCs w:val="24"/>
              </w:rPr>
            </w:pPr>
          </w:p>
        </w:tc>
        <w:tc>
          <w:tcPr>
            <w:tcW w:w="2569" w:type="dxa"/>
          </w:tcPr>
          <w:p w:rsidR="00E24D05" w:rsidRPr="005F433A" w:rsidRDefault="00E24D05" w:rsidP="00E24D05">
            <w:pPr>
              <w:rPr>
                <w:rFonts w:asciiTheme="majorHAnsi" w:hAnsiTheme="majorHAnsi" w:cs="Times New Roman"/>
                <w:sz w:val="24"/>
                <w:szCs w:val="24"/>
              </w:rPr>
            </w:pPr>
          </w:p>
        </w:tc>
        <w:tc>
          <w:tcPr>
            <w:tcW w:w="2569" w:type="dxa"/>
          </w:tcPr>
          <w:p w:rsidR="00E24D05" w:rsidRPr="005F433A" w:rsidRDefault="00E24D05" w:rsidP="00E24D05">
            <w:pPr>
              <w:rPr>
                <w:rFonts w:asciiTheme="majorHAnsi" w:hAnsiTheme="majorHAnsi" w:cs="Times New Roman"/>
                <w:sz w:val="24"/>
                <w:szCs w:val="24"/>
              </w:rPr>
            </w:pPr>
          </w:p>
        </w:tc>
        <w:tc>
          <w:tcPr>
            <w:tcW w:w="2569" w:type="dxa"/>
          </w:tcPr>
          <w:p w:rsidR="00E24D05" w:rsidRPr="005F433A" w:rsidRDefault="00E24D05" w:rsidP="00E24D05">
            <w:pPr>
              <w:rPr>
                <w:rFonts w:asciiTheme="majorHAnsi" w:hAnsiTheme="majorHAnsi" w:cs="Times New Roman"/>
                <w:sz w:val="24"/>
                <w:szCs w:val="24"/>
              </w:rPr>
            </w:pPr>
          </w:p>
        </w:tc>
        <w:tc>
          <w:tcPr>
            <w:tcW w:w="2569" w:type="dxa"/>
          </w:tcPr>
          <w:p w:rsidR="00E24D05" w:rsidRPr="005F433A" w:rsidRDefault="00E24D05" w:rsidP="00E24D05">
            <w:pPr>
              <w:rPr>
                <w:rFonts w:asciiTheme="majorHAnsi" w:hAnsiTheme="majorHAnsi" w:cs="Times New Roman"/>
                <w:sz w:val="24"/>
                <w:szCs w:val="24"/>
              </w:rPr>
            </w:pPr>
          </w:p>
        </w:tc>
        <w:tc>
          <w:tcPr>
            <w:tcW w:w="2569" w:type="dxa"/>
          </w:tcPr>
          <w:p w:rsidR="00E24D05" w:rsidRPr="005F433A" w:rsidRDefault="00E24D05" w:rsidP="00E24D05">
            <w:pPr>
              <w:rPr>
                <w:rFonts w:asciiTheme="majorHAnsi" w:hAnsiTheme="majorHAnsi" w:cs="Times New Roman"/>
                <w:sz w:val="24"/>
                <w:szCs w:val="24"/>
              </w:rPr>
            </w:pPr>
          </w:p>
        </w:tc>
        <w:tc>
          <w:tcPr>
            <w:tcW w:w="2569" w:type="dxa"/>
          </w:tcPr>
          <w:p w:rsidR="00E24D05" w:rsidRPr="005F433A" w:rsidRDefault="00E24D05" w:rsidP="00E24D05">
            <w:pPr>
              <w:rPr>
                <w:rFonts w:asciiTheme="majorHAnsi" w:hAnsiTheme="majorHAnsi" w:cs="Times New Roman"/>
                <w:sz w:val="24"/>
                <w:szCs w:val="24"/>
              </w:rPr>
            </w:pPr>
          </w:p>
        </w:tc>
      </w:tr>
      <w:tr w:rsidR="00E24D05" w:rsidRPr="005F433A" w:rsidTr="00E24D05">
        <w:tc>
          <w:tcPr>
            <w:tcW w:w="2569" w:type="dxa"/>
          </w:tcPr>
          <w:p w:rsidR="00021999" w:rsidRPr="005F433A" w:rsidRDefault="00021999" w:rsidP="00E24D05">
            <w:pPr>
              <w:rPr>
                <w:rFonts w:asciiTheme="majorHAnsi" w:hAnsiTheme="majorHAnsi" w:cs="Times New Roman"/>
                <w:sz w:val="24"/>
                <w:szCs w:val="24"/>
              </w:rPr>
            </w:pPr>
          </w:p>
        </w:tc>
        <w:tc>
          <w:tcPr>
            <w:tcW w:w="2569" w:type="dxa"/>
          </w:tcPr>
          <w:p w:rsidR="00E24D05" w:rsidRPr="005F433A" w:rsidRDefault="00E24D05" w:rsidP="00E24D05">
            <w:pPr>
              <w:rPr>
                <w:rFonts w:asciiTheme="majorHAnsi" w:hAnsiTheme="majorHAnsi" w:cs="Times New Roman"/>
                <w:sz w:val="24"/>
                <w:szCs w:val="24"/>
              </w:rPr>
            </w:pPr>
          </w:p>
        </w:tc>
        <w:tc>
          <w:tcPr>
            <w:tcW w:w="2569" w:type="dxa"/>
          </w:tcPr>
          <w:p w:rsidR="00E24D05" w:rsidRPr="005F433A" w:rsidRDefault="00E24D05" w:rsidP="00E24D05">
            <w:pPr>
              <w:rPr>
                <w:rFonts w:asciiTheme="majorHAnsi" w:hAnsiTheme="majorHAnsi" w:cs="Times New Roman"/>
                <w:sz w:val="24"/>
                <w:szCs w:val="24"/>
              </w:rPr>
            </w:pPr>
          </w:p>
        </w:tc>
        <w:tc>
          <w:tcPr>
            <w:tcW w:w="2569" w:type="dxa"/>
          </w:tcPr>
          <w:p w:rsidR="00E24D05" w:rsidRPr="005F433A" w:rsidRDefault="00E24D05" w:rsidP="00E24D05">
            <w:pPr>
              <w:rPr>
                <w:rFonts w:asciiTheme="majorHAnsi" w:hAnsiTheme="majorHAnsi" w:cs="Times New Roman"/>
                <w:sz w:val="24"/>
                <w:szCs w:val="24"/>
              </w:rPr>
            </w:pPr>
          </w:p>
        </w:tc>
        <w:tc>
          <w:tcPr>
            <w:tcW w:w="2569" w:type="dxa"/>
          </w:tcPr>
          <w:p w:rsidR="00E24D05" w:rsidRPr="005F433A" w:rsidRDefault="00E24D05" w:rsidP="00E24D05">
            <w:pPr>
              <w:rPr>
                <w:rFonts w:asciiTheme="majorHAnsi" w:hAnsiTheme="majorHAnsi" w:cs="Times New Roman"/>
                <w:sz w:val="24"/>
                <w:szCs w:val="24"/>
              </w:rPr>
            </w:pPr>
          </w:p>
        </w:tc>
        <w:tc>
          <w:tcPr>
            <w:tcW w:w="2569" w:type="dxa"/>
          </w:tcPr>
          <w:p w:rsidR="00E24D05" w:rsidRPr="005F433A" w:rsidRDefault="00E24D05" w:rsidP="00E24D05">
            <w:pPr>
              <w:rPr>
                <w:rFonts w:asciiTheme="majorHAnsi" w:hAnsiTheme="majorHAnsi" w:cs="Times New Roman"/>
                <w:sz w:val="24"/>
                <w:szCs w:val="24"/>
              </w:rPr>
            </w:pPr>
          </w:p>
        </w:tc>
        <w:tc>
          <w:tcPr>
            <w:tcW w:w="2569" w:type="dxa"/>
          </w:tcPr>
          <w:p w:rsidR="00E24D05" w:rsidRPr="005F433A" w:rsidRDefault="00E24D05" w:rsidP="00E24D05">
            <w:pPr>
              <w:rPr>
                <w:rFonts w:asciiTheme="majorHAnsi" w:hAnsiTheme="majorHAnsi" w:cs="Times New Roman"/>
                <w:sz w:val="24"/>
                <w:szCs w:val="24"/>
              </w:rPr>
            </w:pPr>
          </w:p>
        </w:tc>
      </w:tr>
    </w:tbl>
    <w:p w:rsidR="006C14C6" w:rsidRPr="005F433A" w:rsidRDefault="006C14C6" w:rsidP="00E24D05">
      <w:pPr>
        <w:spacing w:after="0" w:line="240" w:lineRule="auto"/>
        <w:rPr>
          <w:rFonts w:asciiTheme="majorHAnsi" w:hAnsiTheme="majorHAnsi" w:cs="Times New Roman"/>
          <w:sz w:val="24"/>
          <w:szCs w:val="24"/>
        </w:rPr>
      </w:pPr>
    </w:p>
    <w:p w:rsidR="006C14C6" w:rsidRPr="005F433A" w:rsidRDefault="006C14C6" w:rsidP="005F433A">
      <w:pPr>
        <w:keepNext/>
        <w:pBdr>
          <w:bottom w:val="single" w:sz="4" w:space="1" w:color="034EA2"/>
        </w:pBdr>
        <w:tabs>
          <w:tab w:val="left" w:pos="0"/>
        </w:tabs>
        <w:suppressAutoHyphens/>
        <w:spacing w:after="0" w:line="240" w:lineRule="auto"/>
        <w:ind w:left="-82"/>
        <w:jc w:val="both"/>
        <w:rPr>
          <w:rFonts w:asciiTheme="majorHAnsi" w:eastAsia="Cambria" w:hAnsiTheme="majorHAnsi" w:cs="Times New Roman"/>
          <w:b/>
          <w:color w:val="034EA2"/>
          <w:spacing w:val="-3"/>
          <w:sz w:val="24"/>
          <w:szCs w:val="24"/>
          <w:lang w:eastAsia="fr-FR"/>
        </w:rPr>
      </w:pPr>
      <w:r w:rsidRPr="005F433A">
        <w:rPr>
          <w:rFonts w:asciiTheme="majorHAnsi" w:eastAsia="Cambria" w:hAnsiTheme="majorHAnsi" w:cs="Times New Roman"/>
          <w:b/>
          <w:color w:val="034EA2"/>
          <w:spacing w:val="-3"/>
          <w:sz w:val="24"/>
          <w:szCs w:val="24"/>
          <w:lang w:eastAsia="fr-FR"/>
        </w:rPr>
        <w:t>III – Les autres valeurs non cotées en bourse</w:t>
      </w:r>
    </w:p>
    <w:p w:rsidR="00E24D05" w:rsidRPr="005F433A" w:rsidRDefault="00E24D05" w:rsidP="00B517C4">
      <w:pPr>
        <w:keepNext/>
        <w:spacing w:after="0" w:line="240" w:lineRule="auto"/>
        <w:rPr>
          <w:rFonts w:asciiTheme="majorHAnsi" w:hAnsiTheme="majorHAnsi" w:cs="Times New Roman"/>
          <w:sz w:val="16"/>
          <w:szCs w:val="16"/>
        </w:rPr>
      </w:pPr>
    </w:p>
    <w:tbl>
      <w:tblPr>
        <w:tblStyle w:val="Grilledutableau"/>
        <w:tblW w:w="15451" w:type="dxa"/>
        <w:tblInd w:w="-572" w:type="dxa"/>
        <w:tblLook w:val="04A0" w:firstRow="1" w:lastRow="0" w:firstColumn="1" w:lastColumn="0" w:noHBand="0" w:noVBand="1"/>
      </w:tblPr>
      <w:tblGrid>
        <w:gridCol w:w="3893"/>
        <w:gridCol w:w="3834"/>
        <w:gridCol w:w="3883"/>
        <w:gridCol w:w="3841"/>
      </w:tblGrid>
      <w:tr w:rsidR="005F433A" w:rsidRPr="005F433A" w:rsidTr="006C14C6">
        <w:tc>
          <w:tcPr>
            <w:tcW w:w="4071" w:type="dxa"/>
            <w:vAlign w:val="center"/>
          </w:tcPr>
          <w:p w:rsidR="006C14C6" w:rsidRPr="005F433A" w:rsidRDefault="006C14C6"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Dénomination de l’entreprise</w:t>
            </w:r>
          </w:p>
        </w:tc>
        <w:tc>
          <w:tcPr>
            <w:tcW w:w="4071" w:type="dxa"/>
            <w:vAlign w:val="center"/>
          </w:tcPr>
          <w:p w:rsidR="006C14C6" w:rsidRPr="005F433A" w:rsidRDefault="006C14C6"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Droit réel</w:t>
            </w:r>
            <w:r w:rsidRPr="005F433A">
              <w:rPr>
                <w:rStyle w:val="Appelnotedebasdep"/>
                <w:rFonts w:asciiTheme="majorHAnsi" w:hAnsiTheme="majorHAnsi" w:cs="Times New Roman"/>
                <w:color w:val="034EA2"/>
                <w:sz w:val="24"/>
                <w:szCs w:val="24"/>
              </w:rPr>
              <w:footnoteReference w:id="13"/>
            </w:r>
          </w:p>
        </w:tc>
        <w:tc>
          <w:tcPr>
            <w:tcW w:w="4071" w:type="dxa"/>
            <w:vAlign w:val="center"/>
          </w:tcPr>
          <w:p w:rsidR="006C14C6" w:rsidRPr="005F433A" w:rsidRDefault="006C14C6"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Pourcentage de participation dans le capital social</w:t>
            </w:r>
          </w:p>
        </w:tc>
        <w:tc>
          <w:tcPr>
            <w:tcW w:w="4071" w:type="dxa"/>
            <w:vAlign w:val="center"/>
          </w:tcPr>
          <w:p w:rsidR="006C14C6" w:rsidRPr="005F433A" w:rsidRDefault="006C14C6"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Valeur vénale</w:t>
            </w:r>
          </w:p>
        </w:tc>
      </w:tr>
      <w:tr w:rsidR="006C14C6" w:rsidRPr="005F433A" w:rsidTr="006C14C6">
        <w:tc>
          <w:tcPr>
            <w:tcW w:w="4071" w:type="dxa"/>
          </w:tcPr>
          <w:p w:rsidR="006C14C6" w:rsidRPr="005F433A" w:rsidRDefault="006C14C6" w:rsidP="00E24D05">
            <w:pPr>
              <w:rPr>
                <w:rFonts w:asciiTheme="majorHAnsi" w:hAnsiTheme="majorHAnsi" w:cs="Times New Roman"/>
                <w:sz w:val="24"/>
                <w:szCs w:val="24"/>
              </w:rPr>
            </w:pPr>
          </w:p>
        </w:tc>
        <w:tc>
          <w:tcPr>
            <w:tcW w:w="4071" w:type="dxa"/>
          </w:tcPr>
          <w:p w:rsidR="006C14C6" w:rsidRPr="005F433A" w:rsidRDefault="006C14C6" w:rsidP="00E24D05">
            <w:pPr>
              <w:rPr>
                <w:rFonts w:asciiTheme="majorHAnsi" w:hAnsiTheme="majorHAnsi" w:cs="Times New Roman"/>
                <w:sz w:val="24"/>
                <w:szCs w:val="24"/>
              </w:rPr>
            </w:pPr>
          </w:p>
        </w:tc>
        <w:tc>
          <w:tcPr>
            <w:tcW w:w="4071" w:type="dxa"/>
          </w:tcPr>
          <w:p w:rsidR="006C14C6" w:rsidRPr="005F433A" w:rsidRDefault="006C14C6" w:rsidP="00E24D05">
            <w:pPr>
              <w:rPr>
                <w:rFonts w:asciiTheme="majorHAnsi" w:hAnsiTheme="majorHAnsi" w:cs="Times New Roman"/>
                <w:sz w:val="24"/>
                <w:szCs w:val="24"/>
              </w:rPr>
            </w:pPr>
          </w:p>
        </w:tc>
        <w:tc>
          <w:tcPr>
            <w:tcW w:w="4071" w:type="dxa"/>
          </w:tcPr>
          <w:p w:rsidR="006C14C6" w:rsidRPr="005F433A" w:rsidRDefault="006C14C6" w:rsidP="00E24D05">
            <w:pPr>
              <w:rPr>
                <w:rFonts w:asciiTheme="majorHAnsi" w:hAnsiTheme="majorHAnsi" w:cs="Times New Roman"/>
                <w:sz w:val="24"/>
                <w:szCs w:val="24"/>
              </w:rPr>
            </w:pPr>
          </w:p>
        </w:tc>
      </w:tr>
      <w:tr w:rsidR="006C14C6" w:rsidRPr="005F433A" w:rsidTr="006C14C6">
        <w:tc>
          <w:tcPr>
            <w:tcW w:w="4071" w:type="dxa"/>
          </w:tcPr>
          <w:p w:rsidR="006C14C6" w:rsidRPr="005F433A" w:rsidRDefault="006C14C6" w:rsidP="00E24D05">
            <w:pPr>
              <w:rPr>
                <w:rFonts w:asciiTheme="majorHAnsi" w:hAnsiTheme="majorHAnsi" w:cs="Times New Roman"/>
                <w:sz w:val="24"/>
                <w:szCs w:val="24"/>
              </w:rPr>
            </w:pPr>
          </w:p>
        </w:tc>
        <w:tc>
          <w:tcPr>
            <w:tcW w:w="4071" w:type="dxa"/>
          </w:tcPr>
          <w:p w:rsidR="006C14C6" w:rsidRPr="005F433A" w:rsidRDefault="006C14C6" w:rsidP="00E24D05">
            <w:pPr>
              <w:rPr>
                <w:rFonts w:asciiTheme="majorHAnsi" w:hAnsiTheme="majorHAnsi" w:cs="Times New Roman"/>
                <w:sz w:val="24"/>
                <w:szCs w:val="24"/>
              </w:rPr>
            </w:pPr>
          </w:p>
        </w:tc>
        <w:tc>
          <w:tcPr>
            <w:tcW w:w="4071" w:type="dxa"/>
          </w:tcPr>
          <w:p w:rsidR="006C14C6" w:rsidRPr="005F433A" w:rsidRDefault="006C14C6" w:rsidP="00E24D05">
            <w:pPr>
              <w:rPr>
                <w:rFonts w:asciiTheme="majorHAnsi" w:hAnsiTheme="majorHAnsi" w:cs="Times New Roman"/>
                <w:sz w:val="24"/>
                <w:szCs w:val="24"/>
              </w:rPr>
            </w:pPr>
          </w:p>
        </w:tc>
        <w:tc>
          <w:tcPr>
            <w:tcW w:w="4071" w:type="dxa"/>
          </w:tcPr>
          <w:p w:rsidR="006C14C6" w:rsidRPr="005F433A" w:rsidRDefault="006C14C6" w:rsidP="00E24D05">
            <w:pPr>
              <w:rPr>
                <w:rFonts w:asciiTheme="majorHAnsi" w:hAnsiTheme="majorHAnsi" w:cs="Times New Roman"/>
                <w:sz w:val="24"/>
                <w:szCs w:val="24"/>
              </w:rPr>
            </w:pPr>
          </w:p>
        </w:tc>
      </w:tr>
    </w:tbl>
    <w:p w:rsidR="006C14C6" w:rsidRPr="005F433A" w:rsidRDefault="006C14C6" w:rsidP="006C14C6">
      <w:pPr>
        <w:spacing w:after="0" w:line="240" w:lineRule="auto"/>
        <w:rPr>
          <w:rFonts w:asciiTheme="majorHAnsi" w:hAnsiTheme="majorHAnsi" w:cs="Times New Roman"/>
          <w:sz w:val="24"/>
          <w:szCs w:val="24"/>
        </w:rPr>
      </w:pPr>
    </w:p>
    <w:p w:rsidR="006C14C6" w:rsidRPr="005F433A" w:rsidRDefault="006C14C6" w:rsidP="005F433A">
      <w:pPr>
        <w:keepNext/>
        <w:pBdr>
          <w:bottom w:val="single" w:sz="4" w:space="1" w:color="034EA2"/>
        </w:pBdr>
        <w:tabs>
          <w:tab w:val="left" w:pos="0"/>
        </w:tabs>
        <w:suppressAutoHyphens/>
        <w:spacing w:after="0" w:line="240" w:lineRule="auto"/>
        <w:rPr>
          <w:rFonts w:asciiTheme="majorHAnsi" w:hAnsiTheme="majorHAnsi" w:cs="Times New Roman"/>
          <w:b/>
          <w:color w:val="034EA2"/>
          <w:spacing w:val="-3"/>
          <w:sz w:val="24"/>
          <w:szCs w:val="24"/>
        </w:rPr>
      </w:pPr>
      <w:r w:rsidRPr="005F433A">
        <w:rPr>
          <w:rFonts w:asciiTheme="majorHAnsi" w:hAnsiTheme="majorHAnsi" w:cs="Times New Roman"/>
          <w:b/>
          <w:color w:val="034EA2"/>
          <w:spacing w:val="-3"/>
          <w:sz w:val="24"/>
          <w:szCs w:val="24"/>
        </w:rPr>
        <w:t>IV - Les instruments financiers</w:t>
      </w:r>
    </w:p>
    <w:p w:rsidR="006C14C6" w:rsidRPr="005F433A" w:rsidRDefault="006C14C6" w:rsidP="00B517C4">
      <w:pPr>
        <w:keepNext/>
        <w:tabs>
          <w:tab w:val="left" w:pos="0"/>
        </w:tabs>
        <w:suppressAutoHyphens/>
        <w:spacing w:after="0" w:line="240" w:lineRule="auto"/>
        <w:rPr>
          <w:rFonts w:asciiTheme="majorHAnsi" w:hAnsiTheme="majorHAnsi" w:cs="Times New Roman"/>
          <w:b/>
          <w:spacing w:val="-3"/>
          <w:sz w:val="16"/>
          <w:szCs w:val="16"/>
          <w:u w:val="single"/>
        </w:rPr>
      </w:pPr>
    </w:p>
    <w:p w:rsidR="006C14C6" w:rsidRPr="005F433A" w:rsidRDefault="006C14C6" w:rsidP="005F433A">
      <w:pPr>
        <w:pStyle w:val="Paragraphedeliste"/>
        <w:keepNext/>
        <w:numPr>
          <w:ilvl w:val="0"/>
          <w:numId w:val="25"/>
        </w:numPr>
        <w:tabs>
          <w:tab w:val="left" w:pos="0"/>
        </w:tabs>
        <w:suppressAutoHyphens/>
        <w:spacing w:after="0" w:line="240" w:lineRule="auto"/>
        <w:rPr>
          <w:rFonts w:asciiTheme="majorHAnsi" w:hAnsiTheme="majorHAnsi" w:cs="Times New Roman"/>
          <w:sz w:val="24"/>
          <w:szCs w:val="24"/>
        </w:rPr>
      </w:pPr>
      <w:r w:rsidRPr="005F433A">
        <w:rPr>
          <w:rFonts w:asciiTheme="majorHAnsi" w:hAnsiTheme="majorHAnsi" w:cs="Times New Roman"/>
          <w:sz w:val="24"/>
          <w:szCs w:val="24"/>
        </w:rPr>
        <w:t>Sont notamment des instruments financiers :</w:t>
      </w:r>
    </w:p>
    <w:p w:rsidR="006C14C6" w:rsidRPr="005F433A" w:rsidRDefault="006C14C6" w:rsidP="005F433A">
      <w:pPr>
        <w:keepNext/>
        <w:numPr>
          <w:ilvl w:val="0"/>
          <w:numId w:val="24"/>
        </w:numPr>
        <w:tabs>
          <w:tab w:val="left" w:pos="0"/>
        </w:tabs>
        <w:suppressAutoHyphens/>
        <w:spacing w:after="0" w:line="240" w:lineRule="auto"/>
        <w:rPr>
          <w:rFonts w:asciiTheme="majorHAnsi" w:hAnsiTheme="majorHAnsi" w:cs="Times New Roman"/>
          <w:sz w:val="24"/>
          <w:szCs w:val="24"/>
        </w:rPr>
      </w:pPr>
      <w:r w:rsidRPr="005F433A">
        <w:rPr>
          <w:rFonts w:asciiTheme="majorHAnsi" w:hAnsiTheme="majorHAnsi" w:cs="Times New Roman"/>
          <w:sz w:val="24"/>
          <w:szCs w:val="24"/>
        </w:rPr>
        <w:t>les participations dans le capital de sociétés par actions ;</w:t>
      </w:r>
    </w:p>
    <w:p w:rsidR="006C14C6" w:rsidRPr="005F433A" w:rsidRDefault="006C14C6" w:rsidP="005F433A">
      <w:pPr>
        <w:keepNext/>
        <w:numPr>
          <w:ilvl w:val="0"/>
          <w:numId w:val="24"/>
        </w:numPr>
        <w:tabs>
          <w:tab w:val="left" w:pos="0"/>
        </w:tabs>
        <w:suppressAutoHyphens/>
        <w:spacing w:after="0" w:line="240" w:lineRule="auto"/>
        <w:rPr>
          <w:rFonts w:asciiTheme="majorHAnsi" w:hAnsiTheme="majorHAnsi" w:cs="Times New Roman"/>
          <w:sz w:val="24"/>
          <w:szCs w:val="24"/>
        </w:rPr>
      </w:pPr>
      <w:r w:rsidRPr="005F433A">
        <w:rPr>
          <w:rFonts w:asciiTheme="majorHAnsi" w:hAnsiTheme="majorHAnsi" w:cs="Times New Roman"/>
          <w:sz w:val="24"/>
          <w:szCs w:val="24"/>
        </w:rPr>
        <w:t>les titres de créance (obligations, bons du Trésor…) ;</w:t>
      </w:r>
    </w:p>
    <w:p w:rsidR="006C14C6" w:rsidRPr="005F433A" w:rsidRDefault="006C14C6" w:rsidP="005F433A">
      <w:pPr>
        <w:keepNext/>
        <w:numPr>
          <w:ilvl w:val="0"/>
          <w:numId w:val="24"/>
        </w:numPr>
        <w:tabs>
          <w:tab w:val="left" w:pos="0"/>
        </w:tabs>
        <w:suppressAutoHyphens/>
        <w:spacing w:after="0" w:line="240" w:lineRule="auto"/>
        <w:rPr>
          <w:rFonts w:asciiTheme="majorHAnsi" w:hAnsiTheme="majorHAnsi" w:cs="Times New Roman"/>
          <w:sz w:val="24"/>
          <w:szCs w:val="24"/>
        </w:rPr>
      </w:pPr>
      <w:r w:rsidRPr="005F433A">
        <w:rPr>
          <w:rFonts w:asciiTheme="majorHAnsi" w:hAnsiTheme="majorHAnsi" w:cs="Times New Roman"/>
          <w:sz w:val="24"/>
          <w:szCs w:val="24"/>
        </w:rPr>
        <w:t>les parts ou actions d'organismes de placement collectif (OPCVM, FIA…).</w:t>
      </w:r>
    </w:p>
    <w:p w:rsidR="006C14C6" w:rsidRPr="005F433A" w:rsidRDefault="006C14C6" w:rsidP="005F433A">
      <w:pPr>
        <w:pStyle w:val="Paragraphedeliste"/>
        <w:keepNext/>
        <w:numPr>
          <w:ilvl w:val="0"/>
          <w:numId w:val="26"/>
        </w:numPr>
        <w:tabs>
          <w:tab w:val="left" w:pos="0"/>
        </w:tabs>
        <w:suppressAutoHyphens/>
        <w:spacing w:after="0" w:line="240" w:lineRule="auto"/>
        <w:rPr>
          <w:rFonts w:asciiTheme="majorHAnsi" w:hAnsiTheme="majorHAnsi" w:cs="Times New Roman"/>
          <w:sz w:val="24"/>
          <w:szCs w:val="24"/>
        </w:rPr>
      </w:pPr>
      <w:r w:rsidRPr="005F433A">
        <w:rPr>
          <w:rFonts w:asciiTheme="majorHAnsi" w:hAnsiTheme="majorHAnsi" w:cs="Times New Roman"/>
          <w:sz w:val="24"/>
          <w:szCs w:val="24"/>
        </w:rPr>
        <w:t>Seul le montant global du placement (par exemple du PEA) doit figurer dans la présente rubrique (et non pas son détail, participation par participation).</w:t>
      </w:r>
    </w:p>
    <w:p w:rsidR="006C14C6" w:rsidRPr="005F433A" w:rsidRDefault="006C14C6" w:rsidP="00B517C4">
      <w:pPr>
        <w:keepNext/>
        <w:spacing w:after="0" w:line="240" w:lineRule="auto"/>
        <w:rPr>
          <w:rFonts w:asciiTheme="majorHAnsi" w:hAnsiTheme="majorHAnsi" w:cs="Times New Roman"/>
          <w:sz w:val="16"/>
          <w:szCs w:val="16"/>
        </w:rPr>
      </w:pPr>
    </w:p>
    <w:tbl>
      <w:tblPr>
        <w:tblStyle w:val="Grilledutableau"/>
        <w:tblW w:w="15451" w:type="dxa"/>
        <w:tblInd w:w="-572" w:type="dxa"/>
        <w:tblLook w:val="04A0" w:firstRow="1" w:lastRow="0" w:firstColumn="1" w:lastColumn="0" w:noHBand="0" w:noVBand="1"/>
      </w:tblPr>
      <w:tblGrid>
        <w:gridCol w:w="5147"/>
        <w:gridCol w:w="5159"/>
        <w:gridCol w:w="5145"/>
      </w:tblGrid>
      <w:tr w:rsidR="005F433A" w:rsidRPr="005F433A" w:rsidTr="00021999">
        <w:trPr>
          <w:tblHeader/>
        </w:trPr>
        <w:tc>
          <w:tcPr>
            <w:tcW w:w="5233" w:type="dxa"/>
            <w:vAlign w:val="center"/>
          </w:tcPr>
          <w:p w:rsidR="006C14C6" w:rsidRPr="005F433A" w:rsidRDefault="006C14C6"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Nom et prénom du titulaire</w:t>
            </w:r>
          </w:p>
        </w:tc>
        <w:tc>
          <w:tcPr>
            <w:tcW w:w="5233" w:type="dxa"/>
            <w:vAlign w:val="center"/>
          </w:tcPr>
          <w:p w:rsidR="006C14C6" w:rsidRPr="005F433A" w:rsidRDefault="006C14C6"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Etablissement teneur du compte, nature du placement</w:t>
            </w:r>
            <w:r w:rsidR="00CB7174" w:rsidRPr="005F433A">
              <w:rPr>
                <w:rStyle w:val="Appelnotedebasdep"/>
                <w:rFonts w:asciiTheme="majorHAnsi" w:hAnsiTheme="majorHAnsi" w:cs="Times New Roman"/>
                <w:color w:val="034EA2"/>
                <w:sz w:val="24"/>
                <w:szCs w:val="24"/>
              </w:rPr>
              <w:footnoteReference w:id="14"/>
            </w:r>
            <w:r w:rsidRPr="005F433A">
              <w:rPr>
                <w:rFonts w:asciiTheme="majorHAnsi" w:hAnsiTheme="majorHAnsi" w:cs="Times New Roman"/>
                <w:color w:val="034EA2"/>
                <w:sz w:val="24"/>
                <w:szCs w:val="24"/>
              </w:rPr>
              <w:t xml:space="preserve"> et numéro du compte</w:t>
            </w:r>
          </w:p>
        </w:tc>
        <w:tc>
          <w:tcPr>
            <w:tcW w:w="5233" w:type="dxa"/>
            <w:vAlign w:val="center"/>
          </w:tcPr>
          <w:p w:rsidR="006C14C6" w:rsidRPr="005F433A" w:rsidRDefault="006C14C6"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Valeur vénale</w:t>
            </w:r>
          </w:p>
        </w:tc>
      </w:tr>
      <w:tr w:rsidR="006C14C6" w:rsidRPr="005F433A" w:rsidTr="006C14C6">
        <w:tc>
          <w:tcPr>
            <w:tcW w:w="5233" w:type="dxa"/>
          </w:tcPr>
          <w:p w:rsidR="006C14C6" w:rsidRPr="005F433A" w:rsidRDefault="006C14C6" w:rsidP="006C14C6">
            <w:pPr>
              <w:rPr>
                <w:rFonts w:asciiTheme="majorHAnsi" w:hAnsiTheme="majorHAnsi" w:cs="Times New Roman"/>
                <w:sz w:val="24"/>
                <w:szCs w:val="24"/>
              </w:rPr>
            </w:pPr>
          </w:p>
        </w:tc>
        <w:tc>
          <w:tcPr>
            <w:tcW w:w="5233" w:type="dxa"/>
          </w:tcPr>
          <w:p w:rsidR="006C14C6" w:rsidRPr="005F433A" w:rsidRDefault="006C14C6" w:rsidP="006C14C6">
            <w:pPr>
              <w:rPr>
                <w:rFonts w:asciiTheme="majorHAnsi" w:hAnsiTheme="majorHAnsi" w:cs="Times New Roman"/>
                <w:sz w:val="24"/>
                <w:szCs w:val="24"/>
              </w:rPr>
            </w:pPr>
          </w:p>
        </w:tc>
        <w:tc>
          <w:tcPr>
            <w:tcW w:w="5233" w:type="dxa"/>
          </w:tcPr>
          <w:p w:rsidR="006C14C6" w:rsidRPr="005F433A" w:rsidRDefault="006C14C6" w:rsidP="006C14C6">
            <w:pPr>
              <w:rPr>
                <w:rFonts w:asciiTheme="majorHAnsi" w:hAnsiTheme="majorHAnsi" w:cs="Times New Roman"/>
                <w:sz w:val="24"/>
                <w:szCs w:val="24"/>
              </w:rPr>
            </w:pPr>
          </w:p>
        </w:tc>
      </w:tr>
      <w:tr w:rsidR="006C14C6" w:rsidRPr="005F433A" w:rsidTr="006C14C6">
        <w:tc>
          <w:tcPr>
            <w:tcW w:w="5233" w:type="dxa"/>
          </w:tcPr>
          <w:p w:rsidR="006C14C6" w:rsidRPr="005F433A" w:rsidRDefault="006C14C6" w:rsidP="006C14C6">
            <w:pPr>
              <w:rPr>
                <w:rFonts w:asciiTheme="majorHAnsi" w:hAnsiTheme="majorHAnsi" w:cs="Times New Roman"/>
                <w:sz w:val="24"/>
                <w:szCs w:val="24"/>
              </w:rPr>
            </w:pPr>
          </w:p>
        </w:tc>
        <w:tc>
          <w:tcPr>
            <w:tcW w:w="5233" w:type="dxa"/>
          </w:tcPr>
          <w:p w:rsidR="006C14C6" w:rsidRPr="005F433A" w:rsidRDefault="006C14C6" w:rsidP="006C14C6">
            <w:pPr>
              <w:rPr>
                <w:rFonts w:asciiTheme="majorHAnsi" w:hAnsiTheme="majorHAnsi" w:cs="Times New Roman"/>
                <w:sz w:val="24"/>
                <w:szCs w:val="24"/>
              </w:rPr>
            </w:pPr>
          </w:p>
        </w:tc>
        <w:tc>
          <w:tcPr>
            <w:tcW w:w="5233" w:type="dxa"/>
          </w:tcPr>
          <w:p w:rsidR="006C14C6" w:rsidRPr="005F433A" w:rsidRDefault="006C14C6" w:rsidP="006C14C6">
            <w:pPr>
              <w:rPr>
                <w:rFonts w:asciiTheme="majorHAnsi" w:hAnsiTheme="majorHAnsi" w:cs="Times New Roman"/>
                <w:sz w:val="24"/>
                <w:szCs w:val="24"/>
              </w:rPr>
            </w:pPr>
          </w:p>
        </w:tc>
      </w:tr>
    </w:tbl>
    <w:p w:rsidR="006C14C6" w:rsidRPr="005F433A" w:rsidRDefault="006C14C6" w:rsidP="006C14C6">
      <w:pPr>
        <w:spacing w:after="0" w:line="240" w:lineRule="auto"/>
        <w:rPr>
          <w:rFonts w:asciiTheme="majorHAnsi" w:hAnsiTheme="majorHAnsi" w:cs="Times New Roman"/>
          <w:sz w:val="24"/>
          <w:szCs w:val="24"/>
        </w:rPr>
      </w:pPr>
    </w:p>
    <w:p w:rsidR="00CB7174" w:rsidRPr="005F433A" w:rsidRDefault="00CB7174" w:rsidP="005F433A">
      <w:pPr>
        <w:keepNext/>
        <w:pBdr>
          <w:bottom w:val="single" w:sz="4" w:space="1" w:color="034EA2"/>
        </w:pBdr>
        <w:tabs>
          <w:tab w:val="left" w:pos="0"/>
        </w:tabs>
        <w:suppressAutoHyphens/>
        <w:spacing w:after="0" w:line="240" w:lineRule="auto"/>
        <w:ind w:left="-24"/>
        <w:jc w:val="both"/>
        <w:rPr>
          <w:rFonts w:asciiTheme="majorHAnsi" w:hAnsiTheme="majorHAnsi" w:cs="Times New Roman"/>
          <w:b/>
          <w:color w:val="034EA2"/>
          <w:spacing w:val="-3"/>
          <w:sz w:val="24"/>
          <w:szCs w:val="24"/>
        </w:rPr>
      </w:pPr>
      <w:r w:rsidRPr="005F433A">
        <w:rPr>
          <w:rFonts w:asciiTheme="majorHAnsi" w:hAnsiTheme="majorHAnsi" w:cs="Times New Roman"/>
          <w:b/>
          <w:color w:val="034EA2"/>
          <w:spacing w:val="-3"/>
          <w:sz w:val="24"/>
          <w:szCs w:val="24"/>
        </w:rPr>
        <w:t>V – Les assurances vie</w:t>
      </w:r>
    </w:p>
    <w:p w:rsidR="00CB7174" w:rsidRPr="005F433A" w:rsidRDefault="00CB7174" w:rsidP="00B517C4">
      <w:pPr>
        <w:keepNext/>
        <w:tabs>
          <w:tab w:val="left" w:pos="0"/>
        </w:tabs>
        <w:suppressAutoHyphens/>
        <w:spacing w:after="0" w:line="240" w:lineRule="auto"/>
        <w:ind w:left="-24"/>
        <w:jc w:val="both"/>
        <w:rPr>
          <w:rFonts w:asciiTheme="majorHAnsi" w:hAnsiTheme="majorHAnsi" w:cs="Times New Roman"/>
          <w:b/>
          <w:spacing w:val="-3"/>
          <w:sz w:val="16"/>
          <w:szCs w:val="16"/>
          <w:u w:val="single"/>
        </w:rPr>
      </w:pPr>
    </w:p>
    <w:p w:rsidR="00CB7174" w:rsidRPr="005F433A" w:rsidRDefault="00CB7174" w:rsidP="005F433A">
      <w:pPr>
        <w:pStyle w:val="Paragraphedeliste"/>
        <w:keepNext/>
        <w:numPr>
          <w:ilvl w:val="0"/>
          <w:numId w:val="16"/>
        </w:numPr>
        <w:tabs>
          <w:tab w:val="left" w:pos="0"/>
        </w:tabs>
        <w:suppressAutoHyphens/>
        <w:spacing w:after="0" w:line="240" w:lineRule="auto"/>
        <w:jc w:val="both"/>
        <w:rPr>
          <w:rFonts w:asciiTheme="majorHAnsi" w:hAnsiTheme="majorHAnsi" w:cs="Times New Roman"/>
          <w:spacing w:val="-3"/>
          <w:sz w:val="24"/>
          <w:szCs w:val="24"/>
        </w:rPr>
      </w:pPr>
      <w:r w:rsidRPr="005F433A">
        <w:rPr>
          <w:rFonts w:asciiTheme="majorHAnsi" w:hAnsiTheme="majorHAnsi" w:cs="Times New Roman"/>
          <w:spacing w:val="-3"/>
          <w:sz w:val="24"/>
          <w:szCs w:val="24"/>
        </w:rPr>
        <w:t>Les assurances décès ne sont pas concernées, dans la mesure où le capital placé n’est pas restituable.</w:t>
      </w:r>
    </w:p>
    <w:p w:rsidR="00CB7174" w:rsidRPr="005F433A" w:rsidRDefault="00CB7174" w:rsidP="005F433A">
      <w:pPr>
        <w:pStyle w:val="Paragraphedeliste"/>
        <w:keepNext/>
        <w:numPr>
          <w:ilvl w:val="0"/>
          <w:numId w:val="16"/>
        </w:numPr>
        <w:tabs>
          <w:tab w:val="left" w:pos="0"/>
        </w:tabs>
        <w:suppressAutoHyphens/>
        <w:spacing w:after="0" w:line="240" w:lineRule="auto"/>
        <w:jc w:val="both"/>
        <w:rPr>
          <w:rFonts w:asciiTheme="majorHAnsi" w:hAnsiTheme="majorHAnsi" w:cs="Times New Roman"/>
          <w:spacing w:val="-3"/>
          <w:sz w:val="24"/>
          <w:szCs w:val="24"/>
        </w:rPr>
      </w:pPr>
      <w:r w:rsidRPr="005F433A">
        <w:rPr>
          <w:rFonts w:asciiTheme="majorHAnsi" w:hAnsiTheme="majorHAnsi" w:cs="Times New Roman"/>
          <w:spacing w:val="-3"/>
          <w:sz w:val="24"/>
          <w:szCs w:val="24"/>
        </w:rPr>
        <w:t>Le nom du bénéficiaire du contrat n’est pas demandé.</w:t>
      </w:r>
    </w:p>
    <w:p w:rsidR="00CB7174" w:rsidRPr="005F433A" w:rsidRDefault="00CB7174" w:rsidP="00B517C4">
      <w:pPr>
        <w:keepNext/>
        <w:tabs>
          <w:tab w:val="left" w:pos="0"/>
        </w:tabs>
        <w:suppressAutoHyphens/>
        <w:spacing w:after="0" w:line="240" w:lineRule="auto"/>
        <w:jc w:val="both"/>
        <w:rPr>
          <w:rFonts w:asciiTheme="majorHAnsi" w:hAnsiTheme="majorHAnsi" w:cs="Times New Roman"/>
          <w:spacing w:val="-3"/>
          <w:sz w:val="16"/>
          <w:szCs w:val="16"/>
        </w:rPr>
      </w:pPr>
    </w:p>
    <w:tbl>
      <w:tblPr>
        <w:tblStyle w:val="Grilledutableau"/>
        <w:tblW w:w="15451" w:type="dxa"/>
        <w:tblInd w:w="-572" w:type="dxa"/>
        <w:tblLook w:val="04A0" w:firstRow="1" w:lastRow="0" w:firstColumn="1" w:lastColumn="0" w:noHBand="0" w:noVBand="1"/>
      </w:tblPr>
      <w:tblGrid>
        <w:gridCol w:w="5153"/>
        <w:gridCol w:w="5157"/>
        <w:gridCol w:w="5141"/>
      </w:tblGrid>
      <w:tr w:rsidR="005F433A" w:rsidRPr="005F433A" w:rsidTr="00021999">
        <w:trPr>
          <w:trHeight w:val="454"/>
          <w:tblHeader/>
        </w:trPr>
        <w:tc>
          <w:tcPr>
            <w:tcW w:w="5233" w:type="dxa"/>
            <w:vAlign w:val="center"/>
          </w:tcPr>
          <w:p w:rsidR="00CB7174" w:rsidRPr="005F433A" w:rsidRDefault="00CB7174"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Nom et prénom du souscripteur du contrat</w:t>
            </w:r>
          </w:p>
        </w:tc>
        <w:tc>
          <w:tcPr>
            <w:tcW w:w="5233" w:type="dxa"/>
            <w:vAlign w:val="center"/>
          </w:tcPr>
          <w:p w:rsidR="00CB7174" w:rsidRPr="005F433A" w:rsidRDefault="00CB7174"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Etablissement, référence et date de souscription</w:t>
            </w:r>
          </w:p>
        </w:tc>
        <w:tc>
          <w:tcPr>
            <w:tcW w:w="5233" w:type="dxa"/>
            <w:vAlign w:val="center"/>
          </w:tcPr>
          <w:p w:rsidR="00CB7174" w:rsidRPr="005F433A" w:rsidRDefault="00CB7174"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Valeur de rachat</w:t>
            </w:r>
          </w:p>
        </w:tc>
      </w:tr>
      <w:tr w:rsidR="00CB7174" w:rsidRPr="005F433A" w:rsidTr="00CB7174">
        <w:tc>
          <w:tcPr>
            <w:tcW w:w="5233" w:type="dxa"/>
          </w:tcPr>
          <w:p w:rsidR="00CB7174" w:rsidRPr="005F433A" w:rsidRDefault="00CB7174" w:rsidP="00CB7174">
            <w:pPr>
              <w:rPr>
                <w:rFonts w:asciiTheme="majorHAnsi" w:hAnsiTheme="majorHAnsi" w:cs="Times New Roman"/>
                <w:sz w:val="24"/>
                <w:szCs w:val="24"/>
              </w:rPr>
            </w:pPr>
          </w:p>
        </w:tc>
        <w:tc>
          <w:tcPr>
            <w:tcW w:w="5233" w:type="dxa"/>
          </w:tcPr>
          <w:p w:rsidR="00CB7174" w:rsidRPr="005F433A" w:rsidRDefault="00CB7174" w:rsidP="00CB7174">
            <w:pPr>
              <w:rPr>
                <w:rFonts w:asciiTheme="majorHAnsi" w:hAnsiTheme="majorHAnsi" w:cs="Times New Roman"/>
                <w:sz w:val="24"/>
                <w:szCs w:val="24"/>
              </w:rPr>
            </w:pPr>
          </w:p>
        </w:tc>
        <w:tc>
          <w:tcPr>
            <w:tcW w:w="5233" w:type="dxa"/>
          </w:tcPr>
          <w:p w:rsidR="00CB7174" w:rsidRPr="005F433A" w:rsidRDefault="00CB7174" w:rsidP="00CB7174">
            <w:pPr>
              <w:rPr>
                <w:rFonts w:asciiTheme="majorHAnsi" w:hAnsiTheme="majorHAnsi" w:cs="Times New Roman"/>
                <w:sz w:val="24"/>
                <w:szCs w:val="24"/>
              </w:rPr>
            </w:pPr>
          </w:p>
        </w:tc>
      </w:tr>
      <w:tr w:rsidR="00CB7174" w:rsidRPr="005F433A" w:rsidTr="00CB7174">
        <w:tc>
          <w:tcPr>
            <w:tcW w:w="5233" w:type="dxa"/>
          </w:tcPr>
          <w:p w:rsidR="00CB7174" w:rsidRPr="005F433A" w:rsidRDefault="00CB7174" w:rsidP="00CB7174">
            <w:pPr>
              <w:rPr>
                <w:rFonts w:asciiTheme="majorHAnsi" w:hAnsiTheme="majorHAnsi" w:cs="Times New Roman"/>
                <w:sz w:val="24"/>
                <w:szCs w:val="24"/>
              </w:rPr>
            </w:pPr>
          </w:p>
        </w:tc>
        <w:tc>
          <w:tcPr>
            <w:tcW w:w="5233" w:type="dxa"/>
          </w:tcPr>
          <w:p w:rsidR="00CB7174" w:rsidRPr="005F433A" w:rsidRDefault="00CB7174" w:rsidP="00CB7174">
            <w:pPr>
              <w:rPr>
                <w:rFonts w:asciiTheme="majorHAnsi" w:hAnsiTheme="majorHAnsi" w:cs="Times New Roman"/>
                <w:sz w:val="24"/>
                <w:szCs w:val="24"/>
              </w:rPr>
            </w:pPr>
          </w:p>
        </w:tc>
        <w:tc>
          <w:tcPr>
            <w:tcW w:w="5233" w:type="dxa"/>
          </w:tcPr>
          <w:p w:rsidR="00CB7174" w:rsidRPr="005F433A" w:rsidRDefault="00CB7174" w:rsidP="00CB7174">
            <w:pPr>
              <w:rPr>
                <w:rFonts w:asciiTheme="majorHAnsi" w:hAnsiTheme="majorHAnsi" w:cs="Times New Roman"/>
                <w:sz w:val="24"/>
                <w:szCs w:val="24"/>
              </w:rPr>
            </w:pPr>
          </w:p>
        </w:tc>
      </w:tr>
    </w:tbl>
    <w:p w:rsidR="00CB7174" w:rsidRPr="005F433A" w:rsidRDefault="00CB7174" w:rsidP="00CB7174">
      <w:pPr>
        <w:spacing w:after="0" w:line="240" w:lineRule="auto"/>
        <w:rPr>
          <w:rFonts w:asciiTheme="majorHAnsi" w:hAnsiTheme="majorHAnsi" w:cs="Times New Roman"/>
          <w:sz w:val="24"/>
          <w:szCs w:val="24"/>
        </w:rPr>
      </w:pPr>
    </w:p>
    <w:p w:rsidR="000D3036" w:rsidRPr="005F433A" w:rsidRDefault="000D3036" w:rsidP="005F433A">
      <w:pPr>
        <w:keepNext/>
        <w:pBdr>
          <w:bottom w:val="single" w:sz="4" w:space="1" w:color="034EA2"/>
        </w:pBdr>
        <w:tabs>
          <w:tab w:val="left" w:pos="0"/>
        </w:tabs>
        <w:suppressAutoHyphens/>
        <w:spacing w:after="0" w:line="240" w:lineRule="auto"/>
        <w:ind w:left="-24"/>
        <w:jc w:val="both"/>
        <w:rPr>
          <w:rFonts w:asciiTheme="majorHAnsi" w:eastAsia="Cambria" w:hAnsiTheme="majorHAnsi" w:cs="Times New Roman"/>
          <w:b/>
          <w:color w:val="034EA2"/>
          <w:spacing w:val="-3"/>
          <w:sz w:val="24"/>
          <w:szCs w:val="24"/>
          <w:lang w:eastAsia="fr-FR"/>
        </w:rPr>
      </w:pPr>
      <w:r w:rsidRPr="005F433A">
        <w:rPr>
          <w:rFonts w:asciiTheme="majorHAnsi" w:eastAsia="Cambria" w:hAnsiTheme="majorHAnsi" w:cs="Times New Roman"/>
          <w:b/>
          <w:color w:val="034EA2"/>
          <w:spacing w:val="-3"/>
          <w:sz w:val="24"/>
          <w:szCs w:val="24"/>
          <w:lang w:eastAsia="fr-FR"/>
        </w:rPr>
        <w:t>VI – Les comptes bancaires courants et les produits d'épargne</w:t>
      </w:r>
    </w:p>
    <w:p w:rsidR="000D3036" w:rsidRPr="005F433A" w:rsidRDefault="000D3036" w:rsidP="00B517C4">
      <w:pPr>
        <w:keepNext/>
        <w:tabs>
          <w:tab w:val="left" w:pos="0"/>
        </w:tabs>
        <w:suppressAutoHyphens/>
        <w:spacing w:after="0" w:line="240" w:lineRule="auto"/>
        <w:jc w:val="both"/>
        <w:rPr>
          <w:rFonts w:asciiTheme="majorHAnsi" w:eastAsia="Cambria" w:hAnsiTheme="majorHAnsi" w:cs="Times New Roman"/>
          <w:spacing w:val="-3"/>
          <w:sz w:val="16"/>
          <w:szCs w:val="16"/>
          <w:lang w:eastAsia="fr-FR"/>
        </w:rPr>
      </w:pPr>
    </w:p>
    <w:p w:rsidR="000D3036" w:rsidRPr="005F433A" w:rsidRDefault="000D3036" w:rsidP="005F433A">
      <w:pPr>
        <w:keepNext/>
        <w:numPr>
          <w:ilvl w:val="0"/>
          <w:numId w:val="17"/>
        </w:numPr>
        <w:tabs>
          <w:tab w:val="left" w:pos="0"/>
        </w:tabs>
        <w:suppressAutoHyphens/>
        <w:spacing w:after="0" w:line="240" w:lineRule="auto"/>
        <w:jc w:val="both"/>
        <w:rPr>
          <w:rFonts w:asciiTheme="majorHAnsi" w:eastAsia="Cambria" w:hAnsiTheme="majorHAnsi" w:cs="Times New Roman"/>
          <w:spacing w:val="-3"/>
          <w:sz w:val="24"/>
          <w:szCs w:val="24"/>
          <w:lang w:eastAsia="fr-FR"/>
        </w:rPr>
      </w:pPr>
      <w:r w:rsidRPr="005F433A">
        <w:rPr>
          <w:rFonts w:asciiTheme="majorHAnsi" w:eastAsia="Cambria" w:hAnsiTheme="majorHAnsi" w:cs="Times New Roman"/>
          <w:spacing w:val="-3"/>
          <w:sz w:val="24"/>
          <w:szCs w:val="24"/>
          <w:lang w:eastAsia="fr-FR"/>
        </w:rPr>
        <w:t>Les comptes bancaires des enfants, y compris mineurs, n’ont pas à être déclarés.</w:t>
      </w:r>
    </w:p>
    <w:p w:rsidR="000D3036" w:rsidRPr="005F433A" w:rsidRDefault="000D3036" w:rsidP="005F433A">
      <w:pPr>
        <w:keepNext/>
        <w:numPr>
          <w:ilvl w:val="0"/>
          <w:numId w:val="17"/>
        </w:numPr>
        <w:tabs>
          <w:tab w:val="left" w:pos="0"/>
        </w:tabs>
        <w:suppressAutoHyphens/>
        <w:spacing w:after="0" w:line="240" w:lineRule="auto"/>
        <w:jc w:val="both"/>
        <w:rPr>
          <w:rFonts w:asciiTheme="majorHAnsi" w:eastAsia="Cambria" w:hAnsiTheme="majorHAnsi" w:cs="Times New Roman"/>
          <w:spacing w:val="-3"/>
          <w:sz w:val="24"/>
          <w:szCs w:val="24"/>
          <w:lang w:eastAsia="fr-FR"/>
        </w:rPr>
      </w:pPr>
      <w:r w:rsidRPr="005F433A">
        <w:rPr>
          <w:rFonts w:asciiTheme="majorHAnsi" w:eastAsia="Cambria" w:hAnsiTheme="majorHAnsi" w:cs="Times New Roman"/>
          <w:spacing w:val="-3"/>
          <w:sz w:val="24"/>
          <w:szCs w:val="24"/>
          <w:lang w:eastAsia="fr-FR"/>
        </w:rPr>
        <w:t>Pour les parlementaires, le compte relatif à la gestion de l’indemnité représentative de frais de mandat n’a pas à être déclaré lorsqu’il est utilisé dans des conditions conformes aux réglementations établies l’assemblée dont le candidat à l’élection présidentielle est membre.</w:t>
      </w:r>
    </w:p>
    <w:p w:rsidR="000D3036" w:rsidRPr="005F433A" w:rsidRDefault="000D3036" w:rsidP="00B517C4">
      <w:pPr>
        <w:keepNext/>
        <w:tabs>
          <w:tab w:val="left" w:pos="0"/>
        </w:tabs>
        <w:suppressAutoHyphens/>
        <w:spacing w:after="0" w:line="240" w:lineRule="auto"/>
        <w:jc w:val="both"/>
        <w:rPr>
          <w:rFonts w:asciiTheme="majorHAnsi" w:eastAsia="Cambria" w:hAnsiTheme="majorHAnsi" w:cs="Times New Roman"/>
          <w:spacing w:val="-3"/>
          <w:sz w:val="16"/>
          <w:szCs w:val="16"/>
          <w:lang w:eastAsia="fr-FR"/>
        </w:rPr>
      </w:pPr>
    </w:p>
    <w:tbl>
      <w:tblPr>
        <w:tblStyle w:val="Grilledutableau"/>
        <w:tblW w:w="15451" w:type="dxa"/>
        <w:tblInd w:w="-572" w:type="dxa"/>
        <w:tblLook w:val="04A0" w:firstRow="1" w:lastRow="0" w:firstColumn="1" w:lastColumn="0" w:noHBand="0" w:noVBand="1"/>
      </w:tblPr>
      <w:tblGrid>
        <w:gridCol w:w="5146"/>
        <w:gridCol w:w="5159"/>
        <w:gridCol w:w="5146"/>
      </w:tblGrid>
      <w:tr w:rsidR="005F433A" w:rsidRPr="005F433A" w:rsidTr="00021999">
        <w:trPr>
          <w:trHeight w:val="454"/>
          <w:tblHeader/>
        </w:trPr>
        <w:tc>
          <w:tcPr>
            <w:tcW w:w="5233" w:type="dxa"/>
            <w:vAlign w:val="center"/>
          </w:tcPr>
          <w:p w:rsidR="000D3036" w:rsidRPr="005F433A" w:rsidRDefault="000D3036"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Nom et prénom du titulaire</w:t>
            </w:r>
          </w:p>
        </w:tc>
        <w:tc>
          <w:tcPr>
            <w:tcW w:w="5233" w:type="dxa"/>
            <w:vAlign w:val="center"/>
          </w:tcPr>
          <w:p w:rsidR="000D3036" w:rsidRPr="005F433A" w:rsidRDefault="000D3036"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Etablissement, type de compte</w:t>
            </w:r>
            <w:r w:rsidRPr="005F433A">
              <w:rPr>
                <w:rStyle w:val="Appelnotedebasdep"/>
                <w:rFonts w:asciiTheme="majorHAnsi" w:hAnsiTheme="majorHAnsi" w:cs="Times New Roman"/>
                <w:color w:val="034EA2"/>
                <w:sz w:val="24"/>
                <w:szCs w:val="24"/>
              </w:rPr>
              <w:footnoteReference w:id="15"/>
            </w:r>
            <w:r w:rsidRPr="005F433A">
              <w:rPr>
                <w:rFonts w:asciiTheme="majorHAnsi" w:hAnsiTheme="majorHAnsi" w:cs="Times New Roman"/>
                <w:color w:val="034EA2"/>
                <w:sz w:val="24"/>
                <w:szCs w:val="24"/>
              </w:rPr>
              <w:t xml:space="preserve"> et numéro de compte</w:t>
            </w:r>
          </w:p>
        </w:tc>
        <w:tc>
          <w:tcPr>
            <w:tcW w:w="5233" w:type="dxa"/>
            <w:vAlign w:val="center"/>
          </w:tcPr>
          <w:p w:rsidR="000D3036" w:rsidRPr="005F433A" w:rsidRDefault="000D3036"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Solde du compte</w:t>
            </w:r>
          </w:p>
        </w:tc>
      </w:tr>
      <w:tr w:rsidR="000D3036" w:rsidRPr="005F433A" w:rsidTr="00355C10">
        <w:tc>
          <w:tcPr>
            <w:tcW w:w="5233" w:type="dxa"/>
          </w:tcPr>
          <w:p w:rsidR="000D3036" w:rsidRPr="005F433A" w:rsidRDefault="000D3036" w:rsidP="00355C10">
            <w:pPr>
              <w:rPr>
                <w:rFonts w:asciiTheme="majorHAnsi" w:hAnsiTheme="majorHAnsi" w:cs="Times New Roman"/>
                <w:sz w:val="24"/>
                <w:szCs w:val="24"/>
              </w:rPr>
            </w:pPr>
          </w:p>
        </w:tc>
        <w:tc>
          <w:tcPr>
            <w:tcW w:w="5233" w:type="dxa"/>
          </w:tcPr>
          <w:p w:rsidR="000D3036" w:rsidRPr="005F433A" w:rsidRDefault="000D3036" w:rsidP="00355C10">
            <w:pPr>
              <w:rPr>
                <w:rFonts w:asciiTheme="majorHAnsi" w:hAnsiTheme="majorHAnsi" w:cs="Times New Roman"/>
                <w:sz w:val="24"/>
                <w:szCs w:val="24"/>
              </w:rPr>
            </w:pPr>
          </w:p>
        </w:tc>
        <w:tc>
          <w:tcPr>
            <w:tcW w:w="5233" w:type="dxa"/>
          </w:tcPr>
          <w:p w:rsidR="000D3036" w:rsidRPr="005F433A" w:rsidRDefault="000D3036" w:rsidP="00355C10">
            <w:pPr>
              <w:rPr>
                <w:rFonts w:asciiTheme="majorHAnsi" w:hAnsiTheme="majorHAnsi" w:cs="Times New Roman"/>
                <w:sz w:val="24"/>
                <w:szCs w:val="24"/>
              </w:rPr>
            </w:pPr>
          </w:p>
        </w:tc>
      </w:tr>
      <w:tr w:rsidR="000D3036" w:rsidRPr="005F433A" w:rsidTr="00355C10">
        <w:tc>
          <w:tcPr>
            <w:tcW w:w="5233" w:type="dxa"/>
          </w:tcPr>
          <w:p w:rsidR="000D3036" w:rsidRPr="005F433A" w:rsidRDefault="000D3036" w:rsidP="00355C10">
            <w:pPr>
              <w:rPr>
                <w:rFonts w:asciiTheme="majorHAnsi" w:hAnsiTheme="majorHAnsi" w:cs="Times New Roman"/>
                <w:sz w:val="24"/>
                <w:szCs w:val="24"/>
              </w:rPr>
            </w:pPr>
          </w:p>
        </w:tc>
        <w:tc>
          <w:tcPr>
            <w:tcW w:w="5233" w:type="dxa"/>
          </w:tcPr>
          <w:p w:rsidR="000D3036" w:rsidRPr="005F433A" w:rsidRDefault="000D3036" w:rsidP="00355C10">
            <w:pPr>
              <w:rPr>
                <w:rFonts w:asciiTheme="majorHAnsi" w:hAnsiTheme="majorHAnsi" w:cs="Times New Roman"/>
                <w:sz w:val="24"/>
                <w:szCs w:val="24"/>
              </w:rPr>
            </w:pPr>
          </w:p>
        </w:tc>
        <w:tc>
          <w:tcPr>
            <w:tcW w:w="5233" w:type="dxa"/>
          </w:tcPr>
          <w:p w:rsidR="000D3036" w:rsidRPr="005F433A" w:rsidRDefault="000D3036" w:rsidP="00355C10">
            <w:pPr>
              <w:rPr>
                <w:rFonts w:asciiTheme="majorHAnsi" w:hAnsiTheme="majorHAnsi" w:cs="Times New Roman"/>
                <w:sz w:val="24"/>
                <w:szCs w:val="24"/>
              </w:rPr>
            </w:pPr>
          </w:p>
        </w:tc>
      </w:tr>
    </w:tbl>
    <w:p w:rsidR="000D3036" w:rsidRPr="005F433A" w:rsidRDefault="000D3036" w:rsidP="00CB7174">
      <w:pPr>
        <w:spacing w:after="0" w:line="240" w:lineRule="auto"/>
        <w:rPr>
          <w:rFonts w:asciiTheme="majorHAnsi" w:hAnsiTheme="majorHAnsi" w:cs="Times New Roman"/>
          <w:sz w:val="24"/>
          <w:szCs w:val="24"/>
        </w:rPr>
      </w:pPr>
    </w:p>
    <w:p w:rsidR="000D3036" w:rsidRPr="005F433A" w:rsidRDefault="000D3036" w:rsidP="005F433A">
      <w:pPr>
        <w:keepNext/>
        <w:pBdr>
          <w:bottom w:val="single" w:sz="4" w:space="1" w:color="034EA2"/>
        </w:pBdr>
        <w:tabs>
          <w:tab w:val="left" w:pos="0"/>
        </w:tabs>
        <w:suppressAutoHyphens/>
        <w:spacing w:after="0" w:line="240" w:lineRule="auto"/>
        <w:jc w:val="both"/>
        <w:rPr>
          <w:rFonts w:asciiTheme="majorHAnsi" w:eastAsia="Cambria" w:hAnsiTheme="majorHAnsi" w:cs="Times New Roman"/>
          <w:b/>
          <w:color w:val="034EA2"/>
          <w:spacing w:val="-3"/>
          <w:sz w:val="24"/>
          <w:szCs w:val="24"/>
          <w:lang w:eastAsia="fr-FR"/>
        </w:rPr>
      </w:pPr>
      <w:r w:rsidRPr="005F433A">
        <w:rPr>
          <w:rFonts w:asciiTheme="majorHAnsi" w:eastAsia="Cambria" w:hAnsiTheme="majorHAnsi" w:cs="Times New Roman"/>
          <w:b/>
          <w:color w:val="034EA2"/>
          <w:spacing w:val="-3"/>
          <w:sz w:val="24"/>
          <w:szCs w:val="24"/>
          <w:lang w:eastAsia="fr-FR"/>
        </w:rPr>
        <w:lastRenderedPageBreak/>
        <w:t xml:space="preserve">VII - Les biens mobiliers divers, lorsque leur valeur unitaire est  égale ou supérieure à 10 000 euros  </w:t>
      </w:r>
    </w:p>
    <w:p w:rsidR="000D3036" w:rsidRPr="005F433A" w:rsidRDefault="000D3036" w:rsidP="00B517C4">
      <w:pPr>
        <w:keepNext/>
        <w:tabs>
          <w:tab w:val="left" w:pos="0"/>
        </w:tabs>
        <w:suppressAutoHyphens/>
        <w:spacing w:after="0" w:line="240" w:lineRule="auto"/>
        <w:ind w:left="-23"/>
        <w:jc w:val="both"/>
        <w:rPr>
          <w:rFonts w:asciiTheme="majorHAnsi" w:eastAsia="Cambria" w:hAnsiTheme="majorHAnsi" w:cs="Times New Roman"/>
          <w:i/>
          <w:spacing w:val="-3"/>
          <w:sz w:val="16"/>
          <w:szCs w:val="16"/>
          <w:lang w:eastAsia="fr-FR"/>
        </w:rPr>
      </w:pPr>
    </w:p>
    <w:p w:rsidR="000D3036" w:rsidRPr="005F433A" w:rsidRDefault="000D3036" w:rsidP="005F433A">
      <w:pPr>
        <w:keepNext/>
        <w:numPr>
          <w:ilvl w:val="0"/>
          <w:numId w:val="18"/>
        </w:numPr>
        <w:tabs>
          <w:tab w:val="left" w:pos="0"/>
        </w:tabs>
        <w:suppressAutoHyphens/>
        <w:spacing w:after="0" w:line="240" w:lineRule="auto"/>
        <w:jc w:val="both"/>
        <w:rPr>
          <w:rFonts w:asciiTheme="majorHAnsi" w:eastAsia="Cambria" w:hAnsiTheme="majorHAnsi" w:cs="Times New Roman"/>
          <w:spacing w:val="-3"/>
          <w:sz w:val="24"/>
          <w:szCs w:val="24"/>
          <w:lang w:eastAsia="fr-FR"/>
        </w:rPr>
      </w:pPr>
      <w:r w:rsidRPr="005F433A">
        <w:rPr>
          <w:rFonts w:asciiTheme="majorHAnsi" w:eastAsia="Cambria" w:hAnsiTheme="majorHAnsi" w:cs="Times New Roman"/>
          <w:spacing w:val="-3"/>
          <w:sz w:val="24"/>
          <w:szCs w:val="24"/>
          <w:lang w:eastAsia="fr-FR"/>
        </w:rPr>
        <w:t>Ne doivent être déclarés que les biens mobiliers d’une valeur unitaire supérieure à 10 000 €.</w:t>
      </w:r>
    </w:p>
    <w:p w:rsidR="000D3036" w:rsidRPr="005F433A" w:rsidRDefault="000D3036" w:rsidP="005F433A">
      <w:pPr>
        <w:keepNext/>
        <w:numPr>
          <w:ilvl w:val="0"/>
          <w:numId w:val="18"/>
        </w:numPr>
        <w:tabs>
          <w:tab w:val="left" w:pos="0"/>
        </w:tabs>
        <w:suppressAutoHyphens/>
        <w:spacing w:after="0" w:line="240" w:lineRule="auto"/>
        <w:jc w:val="both"/>
        <w:rPr>
          <w:rFonts w:asciiTheme="majorHAnsi" w:eastAsia="Cambria" w:hAnsiTheme="majorHAnsi" w:cs="Times New Roman"/>
          <w:spacing w:val="-3"/>
          <w:sz w:val="24"/>
          <w:szCs w:val="24"/>
          <w:lang w:eastAsia="fr-FR"/>
        </w:rPr>
      </w:pPr>
      <w:r w:rsidRPr="005F433A">
        <w:rPr>
          <w:rFonts w:asciiTheme="majorHAnsi" w:eastAsia="Cambria" w:hAnsiTheme="majorHAnsi" w:cs="Times New Roman"/>
          <w:spacing w:val="-3"/>
          <w:sz w:val="24"/>
          <w:szCs w:val="24"/>
          <w:lang w:eastAsia="fr-FR"/>
        </w:rPr>
        <w:t>Par exception, les collections qui ont une valeur globale supérieure à 10 000 € doivent également être déclarées.</w:t>
      </w:r>
    </w:p>
    <w:p w:rsidR="000D3036" w:rsidRPr="005F433A" w:rsidRDefault="000D3036" w:rsidP="005F433A">
      <w:pPr>
        <w:keepNext/>
        <w:numPr>
          <w:ilvl w:val="0"/>
          <w:numId w:val="18"/>
        </w:numPr>
        <w:tabs>
          <w:tab w:val="left" w:pos="0"/>
        </w:tabs>
        <w:suppressAutoHyphens/>
        <w:spacing w:after="0" w:line="240" w:lineRule="auto"/>
        <w:jc w:val="both"/>
        <w:rPr>
          <w:rFonts w:asciiTheme="majorHAnsi" w:eastAsia="Cambria" w:hAnsiTheme="majorHAnsi" w:cs="Times New Roman"/>
          <w:spacing w:val="-3"/>
          <w:sz w:val="24"/>
          <w:szCs w:val="24"/>
          <w:lang w:eastAsia="fr-FR"/>
        </w:rPr>
      </w:pPr>
      <w:r w:rsidRPr="005F433A">
        <w:rPr>
          <w:rFonts w:asciiTheme="majorHAnsi" w:eastAsia="Cambria" w:hAnsiTheme="majorHAnsi" w:cs="Times New Roman"/>
          <w:spacing w:val="-3"/>
          <w:sz w:val="24"/>
          <w:szCs w:val="24"/>
          <w:lang w:eastAsia="fr-FR"/>
        </w:rPr>
        <w:t>La méthode utilisée pour valoriser les biens doit être précisée : évaluation personnelle, valeur d’acquisition (si elle correspond toujours à la valeur actuelle), valeur d’assurance, expertise…</w:t>
      </w:r>
    </w:p>
    <w:p w:rsidR="000D3036" w:rsidRPr="005F433A" w:rsidRDefault="000D3036" w:rsidP="005F433A">
      <w:pPr>
        <w:keepNext/>
        <w:numPr>
          <w:ilvl w:val="0"/>
          <w:numId w:val="18"/>
        </w:numPr>
        <w:tabs>
          <w:tab w:val="left" w:pos="0"/>
        </w:tabs>
        <w:suppressAutoHyphens/>
        <w:spacing w:after="0" w:line="240" w:lineRule="auto"/>
        <w:jc w:val="both"/>
        <w:rPr>
          <w:rFonts w:asciiTheme="majorHAnsi" w:eastAsia="Cambria" w:hAnsiTheme="majorHAnsi" w:cs="Times New Roman"/>
          <w:spacing w:val="-3"/>
          <w:sz w:val="24"/>
          <w:szCs w:val="24"/>
          <w:lang w:eastAsia="fr-FR"/>
        </w:rPr>
      </w:pPr>
      <w:r w:rsidRPr="005F433A">
        <w:rPr>
          <w:rFonts w:asciiTheme="majorHAnsi" w:eastAsia="Cambria" w:hAnsiTheme="majorHAnsi" w:cs="Times New Roman"/>
          <w:spacing w:val="-3"/>
          <w:sz w:val="24"/>
          <w:szCs w:val="24"/>
          <w:lang w:eastAsia="fr-FR"/>
        </w:rPr>
        <w:t>Les biens qui ne doivent pas être déclarés au titre de l’impôt de solidarité sur la fortune (œuvres d’art, biens professionnels) doivent être mentionnés.</w:t>
      </w:r>
    </w:p>
    <w:p w:rsidR="000D3036" w:rsidRPr="005F433A" w:rsidRDefault="000D3036" w:rsidP="00B517C4">
      <w:pPr>
        <w:keepNext/>
        <w:spacing w:after="0" w:line="240" w:lineRule="auto"/>
        <w:rPr>
          <w:rFonts w:asciiTheme="majorHAnsi" w:hAnsiTheme="majorHAnsi" w:cs="Times New Roman"/>
          <w:sz w:val="16"/>
          <w:szCs w:val="16"/>
        </w:rPr>
      </w:pPr>
    </w:p>
    <w:tbl>
      <w:tblPr>
        <w:tblStyle w:val="Grilledutableau"/>
        <w:tblW w:w="15451" w:type="dxa"/>
        <w:tblInd w:w="-572" w:type="dxa"/>
        <w:tblLook w:val="04A0" w:firstRow="1" w:lastRow="0" w:firstColumn="1" w:lastColumn="0" w:noHBand="0" w:noVBand="1"/>
      </w:tblPr>
      <w:tblGrid>
        <w:gridCol w:w="7569"/>
        <w:gridCol w:w="7882"/>
      </w:tblGrid>
      <w:tr w:rsidR="005F433A" w:rsidRPr="005F433A" w:rsidTr="00021999">
        <w:trPr>
          <w:trHeight w:val="454"/>
          <w:tblHeader/>
        </w:trPr>
        <w:tc>
          <w:tcPr>
            <w:tcW w:w="7569" w:type="dxa"/>
            <w:vAlign w:val="center"/>
          </w:tcPr>
          <w:p w:rsidR="000D3036" w:rsidRPr="005F433A" w:rsidRDefault="000D3036" w:rsidP="00B517C4">
            <w:pPr>
              <w:keepNext/>
              <w:jc w:val="center"/>
              <w:rPr>
                <w:rFonts w:asciiTheme="majorHAnsi" w:hAnsiTheme="majorHAnsi" w:cs="Times New Roman"/>
                <w:b/>
                <w:color w:val="034EA2"/>
                <w:sz w:val="24"/>
                <w:szCs w:val="24"/>
              </w:rPr>
            </w:pPr>
            <w:r w:rsidRPr="005F433A">
              <w:rPr>
                <w:rFonts w:asciiTheme="majorHAnsi" w:hAnsiTheme="majorHAnsi" w:cs="Times New Roman"/>
                <w:b/>
                <w:color w:val="034EA2"/>
                <w:sz w:val="24"/>
                <w:szCs w:val="24"/>
              </w:rPr>
              <w:t>Description du bien</w:t>
            </w:r>
          </w:p>
        </w:tc>
        <w:tc>
          <w:tcPr>
            <w:tcW w:w="7882" w:type="dxa"/>
            <w:vAlign w:val="center"/>
          </w:tcPr>
          <w:p w:rsidR="000D3036" w:rsidRPr="005F433A" w:rsidRDefault="000D3036" w:rsidP="00B517C4">
            <w:pPr>
              <w:keepNext/>
              <w:jc w:val="center"/>
              <w:rPr>
                <w:rFonts w:asciiTheme="majorHAnsi" w:hAnsiTheme="majorHAnsi" w:cs="Times New Roman"/>
                <w:b/>
                <w:color w:val="034EA2"/>
                <w:sz w:val="24"/>
                <w:szCs w:val="24"/>
              </w:rPr>
            </w:pPr>
            <w:r w:rsidRPr="005F433A">
              <w:rPr>
                <w:rFonts w:asciiTheme="majorHAnsi" w:hAnsiTheme="majorHAnsi" w:cs="Times New Roman"/>
                <w:b/>
                <w:color w:val="034EA2"/>
                <w:sz w:val="24"/>
                <w:szCs w:val="24"/>
              </w:rPr>
              <w:t>Valeur vénale et méthode d’estimation</w:t>
            </w:r>
            <w:r w:rsidRPr="005F433A">
              <w:rPr>
                <w:rStyle w:val="Appelnotedebasdep"/>
                <w:rFonts w:asciiTheme="majorHAnsi" w:hAnsiTheme="majorHAnsi" w:cs="Times New Roman"/>
                <w:b/>
                <w:color w:val="034EA2"/>
                <w:sz w:val="24"/>
                <w:szCs w:val="24"/>
              </w:rPr>
              <w:footnoteReference w:id="16"/>
            </w:r>
          </w:p>
        </w:tc>
      </w:tr>
      <w:tr w:rsidR="000D3036" w:rsidRPr="005F433A" w:rsidTr="000D3036">
        <w:tc>
          <w:tcPr>
            <w:tcW w:w="7569" w:type="dxa"/>
          </w:tcPr>
          <w:p w:rsidR="000D3036" w:rsidRPr="005F433A" w:rsidRDefault="000D3036" w:rsidP="000D3036">
            <w:pPr>
              <w:rPr>
                <w:rFonts w:asciiTheme="majorHAnsi" w:hAnsiTheme="majorHAnsi" w:cs="Times New Roman"/>
                <w:sz w:val="24"/>
                <w:szCs w:val="24"/>
              </w:rPr>
            </w:pPr>
          </w:p>
        </w:tc>
        <w:tc>
          <w:tcPr>
            <w:tcW w:w="7882" w:type="dxa"/>
          </w:tcPr>
          <w:p w:rsidR="000D3036" w:rsidRPr="005F433A" w:rsidRDefault="000D3036" w:rsidP="000D3036">
            <w:pPr>
              <w:rPr>
                <w:rFonts w:asciiTheme="majorHAnsi" w:hAnsiTheme="majorHAnsi" w:cs="Times New Roman"/>
                <w:sz w:val="24"/>
                <w:szCs w:val="24"/>
              </w:rPr>
            </w:pPr>
          </w:p>
        </w:tc>
      </w:tr>
      <w:tr w:rsidR="000D3036" w:rsidRPr="005F433A" w:rsidTr="000D3036">
        <w:tc>
          <w:tcPr>
            <w:tcW w:w="7569" w:type="dxa"/>
          </w:tcPr>
          <w:p w:rsidR="000D3036" w:rsidRPr="005F433A" w:rsidRDefault="000D3036" w:rsidP="000D3036">
            <w:pPr>
              <w:rPr>
                <w:rFonts w:asciiTheme="majorHAnsi" w:hAnsiTheme="majorHAnsi" w:cs="Times New Roman"/>
                <w:sz w:val="24"/>
                <w:szCs w:val="24"/>
              </w:rPr>
            </w:pPr>
          </w:p>
        </w:tc>
        <w:tc>
          <w:tcPr>
            <w:tcW w:w="7882" w:type="dxa"/>
          </w:tcPr>
          <w:p w:rsidR="000D3036" w:rsidRPr="005F433A" w:rsidRDefault="000D3036" w:rsidP="000D3036">
            <w:pPr>
              <w:rPr>
                <w:rFonts w:asciiTheme="majorHAnsi" w:hAnsiTheme="majorHAnsi" w:cs="Times New Roman"/>
                <w:sz w:val="24"/>
                <w:szCs w:val="24"/>
              </w:rPr>
            </w:pPr>
          </w:p>
        </w:tc>
      </w:tr>
    </w:tbl>
    <w:p w:rsidR="000D3036" w:rsidRPr="005F433A" w:rsidRDefault="000D3036" w:rsidP="000D3036">
      <w:pPr>
        <w:spacing w:after="0" w:line="240" w:lineRule="auto"/>
        <w:rPr>
          <w:rFonts w:asciiTheme="majorHAnsi" w:hAnsiTheme="majorHAnsi" w:cs="Times New Roman"/>
          <w:sz w:val="24"/>
          <w:szCs w:val="24"/>
        </w:rPr>
      </w:pPr>
    </w:p>
    <w:p w:rsidR="000D3036" w:rsidRPr="005F433A" w:rsidRDefault="000D3036" w:rsidP="005F433A">
      <w:pPr>
        <w:keepNext/>
        <w:pBdr>
          <w:bottom w:val="single" w:sz="4" w:space="1" w:color="034EA2"/>
        </w:pBdr>
        <w:tabs>
          <w:tab w:val="left" w:pos="0"/>
        </w:tabs>
        <w:suppressAutoHyphens/>
        <w:spacing w:after="0" w:line="240" w:lineRule="auto"/>
        <w:ind w:left="-24"/>
        <w:jc w:val="both"/>
        <w:rPr>
          <w:rFonts w:asciiTheme="majorHAnsi" w:eastAsia="Cambria" w:hAnsiTheme="majorHAnsi" w:cs="Times New Roman"/>
          <w:b/>
          <w:i/>
          <w:color w:val="034EA2"/>
          <w:spacing w:val="-3"/>
          <w:sz w:val="24"/>
          <w:szCs w:val="24"/>
          <w:lang w:eastAsia="fr-FR"/>
        </w:rPr>
      </w:pPr>
      <w:r w:rsidRPr="005F433A">
        <w:rPr>
          <w:rFonts w:asciiTheme="majorHAnsi" w:eastAsia="Cambria" w:hAnsiTheme="majorHAnsi" w:cs="Times New Roman"/>
          <w:b/>
          <w:color w:val="034EA2"/>
          <w:spacing w:val="-3"/>
          <w:sz w:val="24"/>
          <w:szCs w:val="24"/>
          <w:lang w:eastAsia="fr-FR"/>
        </w:rPr>
        <w:t>VIII – Les véhicules à moteur</w:t>
      </w:r>
    </w:p>
    <w:p w:rsidR="000D3036" w:rsidRPr="005F433A" w:rsidRDefault="000D3036" w:rsidP="00B517C4">
      <w:pPr>
        <w:keepNext/>
        <w:tabs>
          <w:tab w:val="left" w:pos="0"/>
        </w:tabs>
        <w:suppressAutoHyphens/>
        <w:spacing w:after="0" w:line="240" w:lineRule="auto"/>
        <w:ind w:left="-23"/>
        <w:jc w:val="both"/>
        <w:rPr>
          <w:rFonts w:asciiTheme="majorHAnsi" w:eastAsia="Cambria" w:hAnsiTheme="majorHAnsi" w:cs="Times New Roman"/>
          <w:i/>
          <w:spacing w:val="-3"/>
          <w:sz w:val="16"/>
          <w:szCs w:val="16"/>
          <w:lang w:eastAsia="fr-FR"/>
        </w:rPr>
      </w:pPr>
    </w:p>
    <w:p w:rsidR="000D3036" w:rsidRPr="005F433A" w:rsidRDefault="000D3036" w:rsidP="005F433A">
      <w:pPr>
        <w:keepNext/>
        <w:numPr>
          <w:ilvl w:val="0"/>
          <w:numId w:val="19"/>
        </w:numPr>
        <w:tabs>
          <w:tab w:val="left" w:pos="0"/>
        </w:tabs>
        <w:suppressAutoHyphens/>
        <w:spacing w:after="0" w:line="240" w:lineRule="auto"/>
        <w:jc w:val="both"/>
        <w:rPr>
          <w:rFonts w:asciiTheme="majorHAnsi" w:eastAsia="Cambria" w:hAnsiTheme="majorHAnsi" w:cs="Times New Roman"/>
          <w:spacing w:val="-3"/>
          <w:sz w:val="24"/>
          <w:szCs w:val="24"/>
          <w:lang w:eastAsia="fr-FR"/>
        </w:rPr>
      </w:pPr>
      <w:r w:rsidRPr="005F433A">
        <w:rPr>
          <w:rFonts w:asciiTheme="majorHAnsi" w:eastAsia="Cambria" w:hAnsiTheme="majorHAnsi" w:cs="Times New Roman"/>
          <w:spacing w:val="-3"/>
          <w:sz w:val="24"/>
          <w:szCs w:val="24"/>
          <w:lang w:eastAsia="fr-FR"/>
        </w:rPr>
        <w:t>Ne doivent être déclarés que les véhicules à moteur (voitures, motos, bateaux à moteur, avions…). Si un autre véhicule a une valeur supérieure à 10 000 € (un voilier par exemple), il doit figurer à la rubrique n° 7 « Biens mobiliers ».</w:t>
      </w:r>
    </w:p>
    <w:p w:rsidR="000D3036" w:rsidRPr="005F433A" w:rsidRDefault="000D3036" w:rsidP="005F433A">
      <w:pPr>
        <w:keepNext/>
        <w:numPr>
          <w:ilvl w:val="0"/>
          <w:numId w:val="19"/>
        </w:numPr>
        <w:tabs>
          <w:tab w:val="left" w:pos="0"/>
        </w:tabs>
        <w:suppressAutoHyphens/>
        <w:spacing w:after="0" w:line="240" w:lineRule="auto"/>
        <w:jc w:val="both"/>
        <w:rPr>
          <w:rFonts w:asciiTheme="majorHAnsi" w:eastAsia="Cambria" w:hAnsiTheme="majorHAnsi" w:cs="Times New Roman"/>
          <w:spacing w:val="-3"/>
          <w:sz w:val="24"/>
          <w:szCs w:val="24"/>
          <w:lang w:eastAsia="fr-FR"/>
        </w:rPr>
      </w:pPr>
      <w:r w:rsidRPr="005F433A">
        <w:rPr>
          <w:rFonts w:asciiTheme="majorHAnsi" w:eastAsia="Cambria" w:hAnsiTheme="majorHAnsi" w:cs="Times New Roman"/>
          <w:spacing w:val="-3"/>
          <w:sz w:val="24"/>
          <w:szCs w:val="24"/>
          <w:lang w:eastAsia="fr-FR"/>
        </w:rPr>
        <w:t>Les véhicules en location avec option d’achat ou en crédit-bail ne doivent pas être déclarés tant qu’ils ne sont pas définitivement acquis.</w:t>
      </w:r>
    </w:p>
    <w:p w:rsidR="000D3036" w:rsidRPr="005F433A" w:rsidRDefault="000D3036" w:rsidP="00B517C4">
      <w:pPr>
        <w:keepNext/>
        <w:tabs>
          <w:tab w:val="left" w:pos="0"/>
        </w:tabs>
        <w:suppressAutoHyphens/>
        <w:spacing w:after="0" w:line="240" w:lineRule="auto"/>
        <w:ind w:left="-23"/>
        <w:jc w:val="both"/>
        <w:rPr>
          <w:rFonts w:asciiTheme="majorHAnsi" w:eastAsia="Cambria" w:hAnsiTheme="majorHAnsi" w:cs="Times New Roman"/>
          <w:i/>
          <w:spacing w:val="-3"/>
          <w:sz w:val="16"/>
          <w:szCs w:val="16"/>
          <w:lang w:eastAsia="fr-FR"/>
        </w:rPr>
      </w:pPr>
    </w:p>
    <w:tbl>
      <w:tblPr>
        <w:tblStyle w:val="Grilledutableau"/>
        <w:tblW w:w="15451" w:type="dxa"/>
        <w:tblInd w:w="-572" w:type="dxa"/>
        <w:tblLook w:val="04A0" w:firstRow="1" w:lastRow="0" w:firstColumn="1" w:lastColumn="0" w:noHBand="0" w:noVBand="1"/>
      </w:tblPr>
      <w:tblGrid>
        <w:gridCol w:w="5154"/>
        <w:gridCol w:w="5148"/>
        <w:gridCol w:w="5149"/>
      </w:tblGrid>
      <w:tr w:rsidR="005F433A" w:rsidRPr="005F433A" w:rsidTr="00021999">
        <w:trPr>
          <w:trHeight w:val="454"/>
          <w:tblHeader/>
        </w:trPr>
        <w:tc>
          <w:tcPr>
            <w:tcW w:w="5233" w:type="dxa"/>
            <w:vAlign w:val="center"/>
          </w:tcPr>
          <w:p w:rsidR="000D3036" w:rsidRPr="005F433A" w:rsidRDefault="000D3036"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Type de véhicule</w:t>
            </w:r>
            <w:r w:rsidRPr="005F433A">
              <w:rPr>
                <w:rStyle w:val="Appelnotedebasdep"/>
                <w:rFonts w:asciiTheme="majorHAnsi" w:hAnsiTheme="majorHAnsi" w:cs="Times New Roman"/>
                <w:color w:val="034EA2"/>
                <w:sz w:val="24"/>
                <w:szCs w:val="24"/>
              </w:rPr>
              <w:footnoteReference w:id="17"/>
            </w:r>
            <w:r w:rsidRPr="005F433A">
              <w:rPr>
                <w:rFonts w:asciiTheme="majorHAnsi" w:hAnsiTheme="majorHAnsi" w:cs="Times New Roman"/>
                <w:color w:val="034EA2"/>
                <w:sz w:val="24"/>
                <w:szCs w:val="24"/>
              </w:rPr>
              <w:t>, marque et modèle</w:t>
            </w:r>
          </w:p>
        </w:tc>
        <w:tc>
          <w:tcPr>
            <w:tcW w:w="5233" w:type="dxa"/>
            <w:vAlign w:val="center"/>
          </w:tcPr>
          <w:p w:rsidR="000D3036" w:rsidRPr="005F433A" w:rsidRDefault="000D3036"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Année et valeur d’achat</w:t>
            </w:r>
          </w:p>
        </w:tc>
        <w:tc>
          <w:tcPr>
            <w:tcW w:w="5233" w:type="dxa"/>
            <w:vAlign w:val="center"/>
          </w:tcPr>
          <w:p w:rsidR="000D3036" w:rsidRPr="005F433A" w:rsidRDefault="000D3036" w:rsidP="00B517C4">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Valeur actuelle</w:t>
            </w:r>
          </w:p>
        </w:tc>
      </w:tr>
      <w:tr w:rsidR="000D3036" w:rsidRPr="005F433A" w:rsidTr="00355C10">
        <w:tc>
          <w:tcPr>
            <w:tcW w:w="5233" w:type="dxa"/>
          </w:tcPr>
          <w:p w:rsidR="000D3036" w:rsidRPr="005F433A" w:rsidRDefault="000D3036" w:rsidP="00355C10">
            <w:pPr>
              <w:rPr>
                <w:rFonts w:asciiTheme="majorHAnsi" w:hAnsiTheme="majorHAnsi" w:cs="Times New Roman"/>
                <w:sz w:val="24"/>
                <w:szCs w:val="24"/>
              </w:rPr>
            </w:pPr>
          </w:p>
        </w:tc>
        <w:tc>
          <w:tcPr>
            <w:tcW w:w="5233" w:type="dxa"/>
          </w:tcPr>
          <w:p w:rsidR="000D3036" w:rsidRPr="005F433A" w:rsidRDefault="000D3036" w:rsidP="00355C10">
            <w:pPr>
              <w:rPr>
                <w:rFonts w:asciiTheme="majorHAnsi" w:hAnsiTheme="majorHAnsi" w:cs="Times New Roman"/>
                <w:sz w:val="24"/>
                <w:szCs w:val="24"/>
              </w:rPr>
            </w:pPr>
          </w:p>
        </w:tc>
        <w:tc>
          <w:tcPr>
            <w:tcW w:w="5233" w:type="dxa"/>
          </w:tcPr>
          <w:p w:rsidR="000D3036" w:rsidRPr="005F433A" w:rsidRDefault="000D3036" w:rsidP="00355C10">
            <w:pPr>
              <w:rPr>
                <w:rFonts w:asciiTheme="majorHAnsi" w:hAnsiTheme="majorHAnsi" w:cs="Times New Roman"/>
                <w:sz w:val="24"/>
                <w:szCs w:val="24"/>
              </w:rPr>
            </w:pPr>
          </w:p>
        </w:tc>
      </w:tr>
      <w:tr w:rsidR="000D3036" w:rsidRPr="005F433A" w:rsidTr="00355C10">
        <w:tc>
          <w:tcPr>
            <w:tcW w:w="5233" w:type="dxa"/>
          </w:tcPr>
          <w:p w:rsidR="000D3036" w:rsidRPr="005F433A" w:rsidRDefault="000D3036" w:rsidP="00355C10">
            <w:pPr>
              <w:rPr>
                <w:rFonts w:asciiTheme="majorHAnsi" w:hAnsiTheme="majorHAnsi" w:cs="Times New Roman"/>
                <w:sz w:val="24"/>
                <w:szCs w:val="24"/>
              </w:rPr>
            </w:pPr>
          </w:p>
        </w:tc>
        <w:tc>
          <w:tcPr>
            <w:tcW w:w="5233" w:type="dxa"/>
          </w:tcPr>
          <w:p w:rsidR="000D3036" w:rsidRPr="005F433A" w:rsidRDefault="000D3036" w:rsidP="00355C10">
            <w:pPr>
              <w:rPr>
                <w:rFonts w:asciiTheme="majorHAnsi" w:hAnsiTheme="majorHAnsi" w:cs="Times New Roman"/>
                <w:sz w:val="24"/>
                <w:szCs w:val="24"/>
              </w:rPr>
            </w:pPr>
          </w:p>
        </w:tc>
        <w:tc>
          <w:tcPr>
            <w:tcW w:w="5233" w:type="dxa"/>
          </w:tcPr>
          <w:p w:rsidR="000D3036" w:rsidRPr="005F433A" w:rsidRDefault="000D3036" w:rsidP="00355C10">
            <w:pPr>
              <w:rPr>
                <w:rFonts w:asciiTheme="majorHAnsi" w:hAnsiTheme="majorHAnsi" w:cs="Times New Roman"/>
                <w:sz w:val="24"/>
                <w:szCs w:val="24"/>
              </w:rPr>
            </w:pPr>
          </w:p>
        </w:tc>
      </w:tr>
    </w:tbl>
    <w:p w:rsidR="000D3036" w:rsidRPr="005F433A" w:rsidRDefault="000D3036" w:rsidP="000D3036">
      <w:pPr>
        <w:spacing w:after="0" w:line="240" w:lineRule="auto"/>
        <w:rPr>
          <w:rFonts w:asciiTheme="majorHAnsi" w:hAnsiTheme="majorHAnsi" w:cs="Times New Roman"/>
          <w:sz w:val="24"/>
          <w:szCs w:val="24"/>
        </w:rPr>
      </w:pPr>
    </w:p>
    <w:p w:rsidR="000D3036" w:rsidRPr="005F433A" w:rsidRDefault="000D3036" w:rsidP="005F433A">
      <w:pPr>
        <w:keepNext/>
        <w:pBdr>
          <w:bottom w:val="single" w:sz="4" w:space="1" w:color="034EA2"/>
        </w:pBdr>
        <w:tabs>
          <w:tab w:val="left" w:pos="0"/>
        </w:tabs>
        <w:suppressAutoHyphens/>
        <w:spacing w:after="0" w:line="240" w:lineRule="auto"/>
        <w:ind w:left="-24"/>
        <w:jc w:val="both"/>
        <w:rPr>
          <w:rFonts w:asciiTheme="majorHAnsi" w:eastAsia="Cambria" w:hAnsiTheme="majorHAnsi" w:cs="Times New Roman"/>
          <w:b/>
          <w:color w:val="034EA2"/>
          <w:spacing w:val="-3"/>
          <w:sz w:val="24"/>
          <w:szCs w:val="24"/>
          <w:lang w:eastAsia="fr-FR"/>
        </w:rPr>
      </w:pPr>
      <w:r w:rsidRPr="005F433A">
        <w:rPr>
          <w:rFonts w:asciiTheme="majorHAnsi" w:eastAsia="Cambria" w:hAnsiTheme="majorHAnsi" w:cs="Times New Roman"/>
          <w:b/>
          <w:color w:val="034EA2"/>
          <w:spacing w:val="-3"/>
          <w:sz w:val="24"/>
          <w:szCs w:val="24"/>
          <w:lang w:eastAsia="fr-FR"/>
        </w:rPr>
        <w:lastRenderedPageBreak/>
        <w:t>IX- Les fonds de commerce, clientèles, charges et offices</w:t>
      </w:r>
    </w:p>
    <w:p w:rsidR="000D3036" w:rsidRPr="005F433A" w:rsidRDefault="000D3036" w:rsidP="00021999">
      <w:pPr>
        <w:keepNext/>
        <w:tabs>
          <w:tab w:val="left" w:pos="0"/>
        </w:tabs>
        <w:suppressAutoHyphens/>
        <w:spacing w:after="0" w:line="240" w:lineRule="auto"/>
        <w:ind w:left="-24"/>
        <w:jc w:val="both"/>
        <w:rPr>
          <w:rFonts w:asciiTheme="majorHAnsi" w:eastAsia="Cambria" w:hAnsiTheme="majorHAnsi" w:cs="Times New Roman"/>
          <w:b/>
          <w:spacing w:val="-3"/>
          <w:sz w:val="16"/>
          <w:szCs w:val="16"/>
          <w:u w:val="single"/>
          <w:lang w:eastAsia="fr-FR"/>
        </w:rPr>
      </w:pPr>
    </w:p>
    <w:p w:rsidR="000D3036" w:rsidRPr="005F433A" w:rsidRDefault="000D3036" w:rsidP="005F433A">
      <w:pPr>
        <w:keepNext/>
        <w:numPr>
          <w:ilvl w:val="0"/>
          <w:numId w:val="20"/>
        </w:numPr>
        <w:tabs>
          <w:tab w:val="left" w:pos="0"/>
        </w:tabs>
        <w:suppressAutoHyphens/>
        <w:spacing w:after="0" w:line="240" w:lineRule="auto"/>
        <w:jc w:val="both"/>
        <w:rPr>
          <w:rFonts w:asciiTheme="majorHAnsi" w:eastAsia="Cambria" w:hAnsiTheme="majorHAnsi" w:cs="Times New Roman"/>
          <w:spacing w:val="-3"/>
          <w:sz w:val="24"/>
          <w:szCs w:val="24"/>
          <w:lang w:eastAsia="fr-FR"/>
        </w:rPr>
      </w:pPr>
      <w:r w:rsidRPr="005F433A">
        <w:rPr>
          <w:rFonts w:asciiTheme="majorHAnsi" w:eastAsia="Cambria" w:hAnsiTheme="majorHAnsi" w:cs="Times New Roman"/>
          <w:spacing w:val="-3"/>
          <w:sz w:val="24"/>
          <w:szCs w:val="24"/>
          <w:lang w:eastAsia="fr-FR"/>
        </w:rPr>
        <w:t>Les fonds de commerce, clientèles, charges et offices ne doivent être déclarés que s’ils entrent directement dans le patrimoine du candidat à l’élection présidentielle. Ce n’est pas le cas s’ils sont détenus par une société dans laquelle le candidat à l’élection présidentielle possède des parts (les parts de la société sont alors à déclarer en rubrique n° 3).</w:t>
      </w:r>
    </w:p>
    <w:p w:rsidR="000D3036" w:rsidRPr="005F433A" w:rsidRDefault="000D3036" w:rsidP="005F433A">
      <w:pPr>
        <w:keepNext/>
        <w:numPr>
          <w:ilvl w:val="0"/>
          <w:numId w:val="20"/>
        </w:numPr>
        <w:tabs>
          <w:tab w:val="left" w:pos="0"/>
        </w:tabs>
        <w:suppressAutoHyphens/>
        <w:spacing w:after="0" w:line="240" w:lineRule="auto"/>
        <w:jc w:val="both"/>
        <w:rPr>
          <w:rFonts w:asciiTheme="majorHAnsi" w:eastAsia="Cambria" w:hAnsiTheme="majorHAnsi" w:cs="Times New Roman"/>
          <w:spacing w:val="-3"/>
          <w:sz w:val="24"/>
          <w:szCs w:val="24"/>
          <w:lang w:eastAsia="fr-FR"/>
        </w:rPr>
      </w:pPr>
      <w:r w:rsidRPr="005F433A">
        <w:rPr>
          <w:rFonts w:asciiTheme="majorHAnsi" w:eastAsia="Cambria" w:hAnsiTheme="majorHAnsi" w:cs="Times New Roman"/>
          <w:spacing w:val="-3"/>
          <w:sz w:val="24"/>
          <w:szCs w:val="24"/>
          <w:lang w:eastAsia="fr-FR"/>
        </w:rPr>
        <w:t>Le résultat fiscal à déclarer est celui de l’année précédant la déclaration ou, à défaut, le dernier résultat connu. L’année du résultat déclaré doit alors être mentionnée dans le commentaire.</w:t>
      </w:r>
    </w:p>
    <w:p w:rsidR="000D3036" w:rsidRPr="005F433A" w:rsidRDefault="000D3036" w:rsidP="00021999">
      <w:pPr>
        <w:keepNext/>
        <w:tabs>
          <w:tab w:val="left" w:pos="0"/>
        </w:tabs>
        <w:suppressAutoHyphens/>
        <w:spacing w:after="0" w:line="240" w:lineRule="auto"/>
        <w:ind w:left="-384"/>
        <w:jc w:val="both"/>
        <w:rPr>
          <w:rFonts w:asciiTheme="majorHAnsi" w:eastAsia="Cambria" w:hAnsiTheme="majorHAnsi" w:cs="Times New Roman"/>
          <w:b/>
          <w:i/>
          <w:spacing w:val="-3"/>
          <w:sz w:val="16"/>
          <w:szCs w:val="16"/>
          <w:u w:val="single"/>
          <w:lang w:eastAsia="fr-FR"/>
        </w:rPr>
      </w:pPr>
    </w:p>
    <w:tbl>
      <w:tblPr>
        <w:tblStyle w:val="Grilledutableau"/>
        <w:tblW w:w="15451" w:type="dxa"/>
        <w:tblInd w:w="-572" w:type="dxa"/>
        <w:tblLook w:val="04A0" w:firstRow="1" w:lastRow="0" w:firstColumn="1" w:lastColumn="0" w:noHBand="0" w:noVBand="1"/>
      </w:tblPr>
      <w:tblGrid>
        <w:gridCol w:w="3109"/>
        <w:gridCol w:w="3049"/>
        <w:gridCol w:w="3153"/>
        <w:gridCol w:w="3067"/>
        <w:gridCol w:w="3073"/>
      </w:tblGrid>
      <w:tr w:rsidR="005F433A" w:rsidRPr="005F433A" w:rsidTr="00021999">
        <w:trPr>
          <w:tblHeader/>
        </w:trPr>
        <w:tc>
          <w:tcPr>
            <w:tcW w:w="3368" w:type="dxa"/>
            <w:vAlign w:val="center"/>
          </w:tcPr>
          <w:p w:rsidR="000D3036" w:rsidRPr="005F433A" w:rsidRDefault="000D3036" w:rsidP="00021999">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Type de bien</w:t>
            </w:r>
            <w:r w:rsidRPr="005F433A">
              <w:rPr>
                <w:rStyle w:val="Appelnotedebasdep"/>
                <w:rFonts w:asciiTheme="majorHAnsi" w:hAnsiTheme="majorHAnsi" w:cs="Times New Roman"/>
                <w:color w:val="034EA2"/>
                <w:sz w:val="24"/>
                <w:szCs w:val="24"/>
              </w:rPr>
              <w:footnoteReference w:id="18"/>
            </w:r>
            <w:r w:rsidRPr="005F433A">
              <w:rPr>
                <w:rFonts w:asciiTheme="majorHAnsi" w:hAnsiTheme="majorHAnsi" w:cs="Times New Roman"/>
                <w:color w:val="034EA2"/>
                <w:sz w:val="24"/>
                <w:szCs w:val="24"/>
              </w:rPr>
              <w:t xml:space="preserve"> et description de l’activité</w:t>
            </w:r>
          </w:p>
        </w:tc>
        <w:tc>
          <w:tcPr>
            <w:tcW w:w="3368" w:type="dxa"/>
            <w:vAlign w:val="center"/>
          </w:tcPr>
          <w:p w:rsidR="000D3036" w:rsidRPr="005F433A" w:rsidRDefault="000D3036" w:rsidP="00021999">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Actif</w:t>
            </w:r>
            <w:r w:rsidRPr="005F433A">
              <w:rPr>
                <w:rStyle w:val="Appelnotedebasdep"/>
                <w:rFonts w:asciiTheme="majorHAnsi" w:hAnsiTheme="majorHAnsi" w:cs="Times New Roman"/>
                <w:color w:val="034EA2"/>
                <w:sz w:val="24"/>
                <w:szCs w:val="24"/>
              </w:rPr>
              <w:footnoteReference w:id="19"/>
            </w:r>
          </w:p>
        </w:tc>
        <w:tc>
          <w:tcPr>
            <w:tcW w:w="3368" w:type="dxa"/>
            <w:vAlign w:val="center"/>
          </w:tcPr>
          <w:p w:rsidR="000D3036" w:rsidRPr="005F433A" w:rsidRDefault="000D3036" w:rsidP="00021999">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Endettement</w:t>
            </w:r>
            <w:r w:rsidRPr="005F433A">
              <w:rPr>
                <w:rStyle w:val="Appelnotedebasdep"/>
                <w:rFonts w:asciiTheme="majorHAnsi" w:hAnsiTheme="majorHAnsi" w:cs="Times New Roman"/>
                <w:color w:val="034EA2"/>
                <w:sz w:val="24"/>
                <w:szCs w:val="24"/>
              </w:rPr>
              <w:footnoteReference w:id="20"/>
            </w:r>
          </w:p>
        </w:tc>
        <w:tc>
          <w:tcPr>
            <w:tcW w:w="3368" w:type="dxa"/>
            <w:vAlign w:val="center"/>
          </w:tcPr>
          <w:p w:rsidR="000D3036" w:rsidRPr="005F433A" w:rsidRDefault="000D3036" w:rsidP="00021999">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Dernier résultat fiscal</w:t>
            </w:r>
            <w:r w:rsidRPr="005F433A">
              <w:rPr>
                <w:rStyle w:val="Appelnotedebasdep"/>
                <w:rFonts w:asciiTheme="majorHAnsi" w:hAnsiTheme="majorHAnsi" w:cs="Times New Roman"/>
                <w:color w:val="034EA2"/>
                <w:sz w:val="24"/>
                <w:szCs w:val="24"/>
              </w:rPr>
              <w:footnoteReference w:id="21"/>
            </w:r>
          </w:p>
        </w:tc>
        <w:tc>
          <w:tcPr>
            <w:tcW w:w="3368" w:type="dxa"/>
            <w:vAlign w:val="center"/>
          </w:tcPr>
          <w:p w:rsidR="000D3036" w:rsidRPr="005F433A" w:rsidRDefault="000D3036" w:rsidP="00021999">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Valeur vénale</w:t>
            </w:r>
            <w:r w:rsidRPr="005F433A">
              <w:rPr>
                <w:rStyle w:val="Appelnotedebasdep"/>
                <w:rFonts w:asciiTheme="majorHAnsi" w:hAnsiTheme="majorHAnsi" w:cs="Times New Roman"/>
                <w:color w:val="034EA2"/>
                <w:sz w:val="24"/>
                <w:szCs w:val="24"/>
              </w:rPr>
              <w:footnoteReference w:id="22"/>
            </w:r>
          </w:p>
        </w:tc>
      </w:tr>
      <w:tr w:rsidR="000D3036" w:rsidRPr="005F433A" w:rsidTr="000D3036">
        <w:tc>
          <w:tcPr>
            <w:tcW w:w="3368" w:type="dxa"/>
          </w:tcPr>
          <w:p w:rsidR="000D3036" w:rsidRPr="005F433A" w:rsidRDefault="000D3036" w:rsidP="000D3036">
            <w:pPr>
              <w:rPr>
                <w:rFonts w:asciiTheme="majorHAnsi" w:hAnsiTheme="majorHAnsi" w:cs="Times New Roman"/>
                <w:sz w:val="24"/>
                <w:szCs w:val="24"/>
              </w:rPr>
            </w:pPr>
          </w:p>
        </w:tc>
        <w:tc>
          <w:tcPr>
            <w:tcW w:w="3368" w:type="dxa"/>
          </w:tcPr>
          <w:p w:rsidR="000D3036" w:rsidRPr="005F433A" w:rsidRDefault="000D3036" w:rsidP="000D3036">
            <w:pPr>
              <w:rPr>
                <w:rFonts w:asciiTheme="majorHAnsi" w:hAnsiTheme="majorHAnsi" w:cs="Times New Roman"/>
                <w:sz w:val="24"/>
                <w:szCs w:val="24"/>
              </w:rPr>
            </w:pPr>
          </w:p>
        </w:tc>
        <w:tc>
          <w:tcPr>
            <w:tcW w:w="3368" w:type="dxa"/>
          </w:tcPr>
          <w:p w:rsidR="000D3036" w:rsidRPr="005F433A" w:rsidRDefault="000D3036" w:rsidP="000D3036">
            <w:pPr>
              <w:rPr>
                <w:rFonts w:asciiTheme="majorHAnsi" w:hAnsiTheme="majorHAnsi" w:cs="Times New Roman"/>
                <w:sz w:val="24"/>
                <w:szCs w:val="24"/>
              </w:rPr>
            </w:pPr>
          </w:p>
        </w:tc>
        <w:tc>
          <w:tcPr>
            <w:tcW w:w="3368" w:type="dxa"/>
          </w:tcPr>
          <w:p w:rsidR="000D3036" w:rsidRPr="005F433A" w:rsidRDefault="000D3036" w:rsidP="000D3036">
            <w:pPr>
              <w:rPr>
                <w:rFonts w:asciiTheme="majorHAnsi" w:hAnsiTheme="majorHAnsi" w:cs="Times New Roman"/>
                <w:sz w:val="24"/>
                <w:szCs w:val="24"/>
              </w:rPr>
            </w:pPr>
          </w:p>
        </w:tc>
        <w:tc>
          <w:tcPr>
            <w:tcW w:w="3368" w:type="dxa"/>
          </w:tcPr>
          <w:p w:rsidR="000D3036" w:rsidRPr="005F433A" w:rsidRDefault="000D3036" w:rsidP="000D3036">
            <w:pPr>
              <w:rPr>
                <w:rFonts w:asciiTheme="majorHAnsi" w:hAnsiTheme="majorHAnsi" w:cs="Times New Roman"/>
                <w:sz w:val="24"/>
                <w:szCs w:val="24"/>
              </w:rPr>
            </w:pPr>
          </w:p>
        </w:tc>
      </w:tr>
      <w:tr w:rsidR="000D3036" w:rsidRPr="005F433A" w:rsidTr="000D3036">
        <w:tc>
          <w:tcPr>
            <w:tcW w:w="3368" w:type="dxa"/>
          </w:tcPr>
          <w:p w:rsidR="000D3036" w:rsidRPr="005F433A" w:rsidRDefault="000D3036" w:rsidP="000D3036">
            <w:pPr>
              <w:rPr>
                <w:rFonts w:asciiTheme="majorHAnsi" w:hAnsiTheme="majorHAnsi" w:cs="Times New Roman"/>
                <w:sz w:val="24"/>
                <w:szCs w:val="24"/>
              </w:rPr>
            </w:pPr>
          </w:p>
        </w:tc>
        <w:tc>
          <w:tcPr>
            <w:tcW w:w="3368" w:type="dxa"/>
          </w:tcPr>
          <w:p w:rsidR="000D3036" w:rsidRPr="005F433A" w:rsidRDefault="000D3036" w:rsidP="000D3036">
            <w:pPr>
              <w:rPr>
                <w:rFonts w:asciiTheme="majorHAnsi" w:hAnsiTheme="majorHAnsi" w:cs="Times New Roman"/>
                <w:sz w:val="24"/>
                <w:szCs w:val="24"/>
              </w:rPr>
            </w:pPr>
          </w:p>
        </w:tc>
        <w:tc>
          <w:tcPr>
            <w:tcW w:w="3368" w:type="dxa"/>
          </w:tcPr>
          <w:p w:rsidR="000D3036" w:rsidRPr="005F433A" w:rsidRDefault="000D3036" w:rsidP="000D3036">
            <w:pPr>
              <w:rPr>
                <w:rFonts w:asciiTheme="majorHAnsi" w:hAnsiTheme="majorHAnsi" w:cs="Times New Roman"/>
                <w:sz w:val="24"/>
                <w:szCs w:val="24"/>
              </w:rPr>
            </w:pPr>
          </w:p>
        </w:tc>
        <w:tc>
          <w:tcPr>
            <w:tcW w:w="3368" w:type="dxa"/>
          </w:tcPr>
          <w:p w:rsidR="000D3036" w:rsidRPr="005F433A" w:rsidRDefault="000D3036" w:rsidP="000D3036">
            <w:pPr>
              <w:rPr>
                <w:rFonts w:asciiTheme="majorHAnsi" w:hAnsiTheme="majorHAnsi" w:cs="Times New Roman"/>
                <w:sz w:val="24"/>
                <w:szCs w:val="24"/>
              </w:rPr>
            </w:pPr>
          </w:p>
        </w:tc>
        <w:tc>
          <w:tcPr>
            <w:tcW w:w="3368" w:type="dxa"/>
          </w:tcPr>
          <w:p w:rsidR="000D3036" w:rsidRPr="005F433A" w:rsidRDefault="000D3036" w:rsidP="000D3036">
            <w:pPr>
              <w:rPr>
                <w:rFonts w:asciiTheme="majorHAnsi" w:hAnsiTheme="majorHAnsi" w:cs="Times New Roman"/>
                <w:sz w:val="24"/>
                <w:szCs w:val="24"/>
              </w:rPr>
            </w:pPr>
          </w:p>
        </w:tc>
      </w:tr>
    </w:tbl>
    <w:p w:rsidR="000D3036" w:rsidRPr="005F433A" w:rsidRDefault="000D3036" w:rsidP="000D3036">
      <w:pPr>
        <w:spacing w:after="0" w:line="240" w:lineRule="auto"/>
        <w:rPr>
          <w:rFonts w:asciiTheme="majorHAnsi" w:hAnsiTheme="majorHAnsi" w:cs="Times New Roman"/>
          <w:sz w:val="24"/>
          <w:szCs w:val="24"/>
        </w:rPr>
      </w:pPr>
    </w:p>
    <w:p w:rsidR="000D3036" w:rsidRPr="005F433A" w:rsidRDefault="000D3036" w:rsidP="005F433A">
      <w:pPr>
        <w:keepNext/>
        <w:pBdr>
          <w:bottom w:val="single" w:sz="4" w:space="1" w:color="034EA2"/>
        </w:pBdr>
        <w:tabs>
          <w:tab w:val="left" w:pos="0"/>
        </w:tabs>
        <w:suppressAutoHyphens/>
        <w:spacing w:after="0" w:line="240" w:lineRule="auto"/>
        <w:jc w:val="both"/>
        <w:rPr>
          <w:rFonts w:asciiTheme="majorHAnsi" w:eastAsia="Times New Roman" w:hAnsiTheme="majorHAnsi" w:cs="Times New Roman"/>
          <w:b/>
          <w:color w:val="034EA2"/>
          <w:spacing w:val="-3"/>
          <w:sz w:val="24"/>
          <w:szCs w:val="24"/>
          <w:lang w:eastAsia="fr-FR"/>
        </w:rPr>
      </w:pPr>
      <w:r w:rsidRPr="005F433A">
        <w:rPr>
          <w:rFonts w:asciiTheme="majorHAnsi" w:eastAsia="Cambria" w:hAnsiTheme="majorHAnsi" w:cs="Times New Roman"/>
          <w:b/>
          <w:color w:val="034EA2"/>
          <w:spacing w:val="-3"/>
          <w:sz w:val="24"/>
          <w:szCs w:val="24"/>
          <w:lang w:eastAsia="fr-FR"/>
        </w:rPr>
        <w:t xml:space="preserve">X – Les espèces et les autres biens, dont les comptes courants de société ou stock-options d’une valeur supérieure ou égale  à 10 000 euros  </w:t>
      </w:r>
    </w:p>
    <w:p w:rsidR="000D3036" w:rsidRPr="005F433A" w:rsidRDefault="000D3036" w:rsidP="00021999">
      <w:pPr>
        <w:keepNext/>
        <w:tabs>
          <w:tab w:val="left" w:pos="0"/>
        </w:tabs>
        <w:suppressAutoHyphens/>
        <w:spacing w:after="0" w:line="240" w:lineRule="auto"/>
        <w:jc w:val="both"/>
        <w:rPr>
          <w:rFonts w:asciiTheme="majorHAnsi" w:eastAsia="Cambria" w:hAnsiTheme="majorHAnsi" w:cs="Times New Roman"/>
          <w:spacing w:val="-3"/>
          <w:sz w:val="16"/>
          <w:szCs w:val="16"/>
          <w:lang w:eastAsia="fr-FR"/>
        </w:rPr>
      </w:pPr>
    </w:p>
    <w:p w:rsidR="000D3036" w:rsidRPr="005F433A" w:rsidRDefault="000D3036" w:rsidP="005F433A">
      <w:pPr>
        <w:keepNext/>
        <w:numPr>
          <w:ilvl w:val="0"/>
          <w:numId w:val="21"/>
        </w:numPr>
        <w:tabs>
          <w:tab w:val="left" w:pos="0"/>
        </w:tabs>
        <w:suppressAutoHyphens/>
        <w:spacing w:after="0" w:line="240" w:lineRule="auto"/>
        <w:jc w:val="both"/>
        <w:rPr>
          <w:rFonts w:asciiTheme="majorHAnsi" w:eastAsia="Cambria" w:hAnsiTheme="majorHAnsi" w:cs="Times New Roman"/>
          <w:spacing w:val="-3"/>
          <w:sz w:val="24"/>
          <w:szCs w:val="24"/>
          <w:lang w:eastAsia="fr-FR"/>
        </w:rPr>
      </w:pPr>
      <w:r w:rsidRPr="005F433A">
        <w:rPr>
          <w:rFonts w:asciiTheme="majorHAnsi" w:eastAsia="Cambria" w:hAnsiTheme="majorHAnsi" w:cs="Times New Roman"/>
          <w:spacing w:val="-3"/>
          <w:sz w:val="24"/>
          <w:szCs w:val="24"/>
          <w:lang w:eastAsia="fr-FR"/>
        </w:rPr>
        <w:t>Tous les biens qui n’ont pas été déclarés dans une autre rubrique, quand ils ont une valeur unitaire supérieure à 10 000 €, sont à déclarer ici.</w:t>
      </w:r>
    </w:p>
    <w:p w:rsidR="000D3036" w:rsidRPr="005F433A" w:rsidRDefault="000D3036" w:rsidP="005F433A">
      <w:pPr>
        <w:keepNext/>
        <w:numPr>
          <w:ilvl w:val="0"/>
          <w:numId w:val="21"/>
        </w:numPr>
        <w:tabs>
          <w:tab w:val="left" w:pos="0"/>
        </w:tabs>
        <w:suppressAutoHyphens/>
        <w:spacing w:after="0" w:line="240" w:lineRule="auto"/>
        <w:jc w:val="both"/>
        <w:rPr>
          <w:rFonts w:asciiTheme="majorHAnsi" w:eastAsia="Cambria" w:hAnsiTheme="majorHAnsi" w:cs="Times New Roman"/>
          <w:spacing w:val="-3"/>
          <w:sz w:val="24"/>
          <w:szCs w:val="24"/>
          <w:lang w:eastAsia="fr-FR"/>
        </w:rPr>
      </w:pPr>
      <w:r w:rsidRPr="005F433A">
        <w:rPr>
          <w:rFonts w:asciiTheme="majorHAnsi" w:eastAsia="Cambria" w:hAnsiTheme="majorHAnsi" w:cs="Times New Roman"/>
          <w:spacing w:val="-3"/>
          <w:sz w:val="24"/>
          <w:szCs w:val="24"/>
          <w:lang w:eastAsia="fr-FR"/>
        </w:rPr>
        <w:t>En particulier, ceci concerne (liste non exhaustive) :</w:t>
      </w:r>
    </w:p>
    <w:p w:rsidR="000D3036" w:rsidRPr="005F433A" w:rsidRDefault="000D3036" w:rsidP="00021999">
      <w:pPr>
        <w:keepNext/>
        <w:numPr>
          <w:ilvl w:val="1"/>
          <w:numId w:val="9"/>
        </w:numPr>
        <w:tabs>
          <w:tab w:val="left" w:pos="0"/>
          <w:tab w:val="num" w:pos="1440"/>
        </w:tabs>
        <w:suppressAutoHyphens/>
        <w:spacing w:after="0" w:line="240" w:lineRule="auto"/>
        <w:jc w:val="both"/>
        <w:rPr>
          <w:rFonts w:asciiTheme="majorHAnsi" w:eastAsia="Cambria" w:hAnsiTheme="majorHAnsi" w:cs="Times New Roman"/>
          <w:spacing w:val="-3"/>
          <w:sz w:val="24"/>
          <w:szCs w:val="24"/>
          <w:lang w:eastAsia="fr-FR"/>
        </w:rPr>
      </w:pPr>
      <w:r w:rsidRPr="005F433A">
        <w:rPr>
          <w:rFonts w:asciiTheme="majorHAnsi" w:eastAsia="Cambria" w:hAnsiTheme="majorHAnsi" w:cs="Times New Roman"/>
          <w:spacing w:val="-3"/>
          <w:sz w:val="24"/>
          <w:szCs w:val="24"/>
          <w:lang w:eastAsia="fr-FR"/>
        </w:rPr>
        <w:t>les comptes courants détenus par le candidat à l’élection présidentielle dans des sociétés. Il faut alors préciser son montant et la société concernée ;</w:t>
      </w:r>
    </w:p>
    <w:p w:rsidR="000D3036" w:rsidRPr="005F433A" w:rsidRDefault="000D3036" w:rsidP="00021999">
      <w:pPr>
        <w:keepNext/>
        <w:numPr>
          <w:ilvl w:val="1"/>
          <w:numId w:val="9"/>
        </w:numPr>
        <w:tabs>
          <w:tab w:val="left" w:pos="0"/>
          <w:tab w:val="num" w:pos="1440"/>
        </w:tabs>
        <w:suppressAutoHyphens/>
        <w:spacing w:after="0" w:line="240" w:lineRule="auto"/>
        <w:jc w:val="both"/>
        <w:rPr>
          <w:rFonts w:asciiTheme="majorHAnsi" w:eastAsia="Cambria" w:hAnsiTheme="majorHAnsi" w:cs="Times New Roman"/>
          <w:spacing w:val="-3"/>
          <w:sz w:val="24"/>
          <w:szCs w:val="24"/>
          <w:lang w:eastAsia="fr-FR"/>
        </w:rPr>
      </w:pPr>
      <w:r w:rsidRPr="005F433A">
        <w:rPr>
          <w:rFonts w:asciiTheme="majorHAnsi" w:eastAsia="Cambria" w:hAnsiTheme="majorHAnsi" w:cs="Times New Roman"/>
          <w:spacing w:val="-3"/>
          <w:sz w:val="24"/>
          <w:szCs w:val="24"/>
          <w:lang w:eastAsia="fr-FR"/>
        </w:rPr>
        <w:t>les espèces et devises. Leur valeur doit être exprimée en euros ;</w:t>
      </w:r>
    </w:p>
    <w:p w:rsidR="000D3036" w:rsidRPr="005F433A" w:rsidRDefault="000D3036" w:rsidP="00021999">
      <w:pPr>
        <w:keepNext/>
        <w:numPr>
          <w:ilvl w:val="1"/>
          <w:numId w:val="9"/>
        </w:numPr>
        <w:tabs>
          <w:tab w:val="left" w:pos="0"/>
          <w:tab w:val="num" w:pos="1440"/>
        </w:tabs>
        <w:suppressAutoHyphens/>
        <w:spacing w:after="0" w:line="240" w:lineRule="auto"/>
        <w:jc w:val="both"/>
        <w:rPr>
          <w:rFonts w:asciiTheme="majorHAnsi" w:eastAsia="Cambria" w:hAnsiTheme="majorHAnsi" w:cs="Times New Roman"/>
          <w:spacing w:val="-3"/>
          <w:sz w:val="24"/>
          <w:szCs w:val="24"/>
          <w:lang w:eastAsia="fr-FR"/>
        </w:rPr>
      </w:pPr>
      <w:r w:rsidRPr="005F433A">
        <w:rPr>
          <w:rFonts w:asciiTheme="majorHAnsi" w:eastAsia="Cambria" w:hAnsiTheme="majorHAnsi" w:cs="Times New Roman"/>
          <w:spacing w:val="-3"/>
          <w:sz w:val="24"/>
          <w:szCs w:val="24"/>
          <w:lang w:eastAsia="fr-FR"/>
        </w:rPr>
        <w:t>les stock-options. Les personnes concernées doivent décrire les droits à options en indiquant la date, le nombre et le prix des options attribuées, ainsi que leurs conditions de cessibilité ;</w:t>
      </w:r>
    </w:p>
    <w:p w:rsidR="000D3036" w:rsidRPr="005F433A" w:rsidRDefault="000D3036" w:rsidP="00021999">
      <w:pPr>
        <w:keepNext/>
        <w:numPr>
          <w:ilvl w:val="1"/>
          <w:numId w:val="9"/>
        </w:numPr>
        <w:tabs>
          <w:tab w:val="left" w:pos="0"/>
          <w:tab w:val="num" w:pos="1440"/>
        </w:tabs>
        <w:suppressAutoHyphens/>
        <w:spacing w:after="0" w:line="240" w:lineRule="auto"/>
        <w:jc w:val="both"/>
        <w:rPr>
          <w:rFonts w:asciiTheme="majorHAnsi" w:eastAsia="Cambria" w:hAnsiTheme="majorHAnsi" w:cs="Times New Roman"/>
          <w:spacing w:val="-3"/>
          <w:sz w:val="24"/>
          <w:szCs w:val="24"/>
          <w:lang w:eastAsia="fr-FR"/>
        </w:rPr>
      </w:pPr>
      <w:r w:rsidRPr="005F433A">
        <w:rPr>
          <w:rFonts w:asciiTheme="majorHAnsi" w:eastAsia="Cambria" w:hAnsiTheme="majorHAnsi" w:cs="Times New Roman"/>
          <w:spacing w:val="-3"/>
          <w:sz w:val="24"/>
          <w:szCs w:val="24"/>
          <w:lang w:eastAsia="fr-FR"/>
        </w:rPr>
        <w:t>les chevaux de course.</w:t>
      </w:r>
    </w:p>
    <w:p w:rsidR="000D3036" w:rsidRPr="005F433A" w:rsidRDefault="000D3036" w:rsidP="00021999">
      <w:pPr>
        <w:keepNext/>
        <w:tabs>
          <w:tab w:val="left" w:pos="0"/>
        </w:tabs>
        <w:suppressAutoHyphens/>
        <w:spacing w:after="0" w:line="240" w:lineRule="auto"/>
        <w:jc w:val="both"/>
        <w:rPr>
          <w:rFonts w:asciiTheme="majorHAnsi" w:eastAsia="Cambria" w:hAnsiTheme="majorHAnsi" w:cs="Times New Roman"/>
          <w:spacing w:val="-3"/>
          <w:sz w:val="16"/>
          <w:szCs w:val="16"/>
          <w:lang w:eastAsia="fr-FR"/>
        </w:rPr>
      </w:pPr>
    </w:p>
    <w:tbl>
      <w:tblPr>
        <w:tblStyle w:val="Grilledutableau"/>
        <w:tblW w:w="15451" w:type="dxa"/>
        <w:tblInd w:w="-572" w:type="dxa"/>
        <w:tblLook w:val="04A0" w:firstRow="1" w:lastRow="0" w:firstColumn="1" w:lastColumn="0" w:noHBand="0" w:noVBand="1"/>
      </w:tblPr>
      <w:tblGrid>
        <w:gridCol w:w="7569"/>
        <w:gridCol w:w="7882"/>
      </w:tblGrid>
      <w:tr w:rsidR="005F433A" w:rsidRPr="005F433A" w:rsidTr="00021999">
        <w:trPr>
          <w:trHeight w:val="454"/>
          <w:tblHeader/>
        </w:trPr>
        <w:tc>
          <w:tcPr>
            <w:tcW w:w="7569" w:type="dxa"/>
            <w:vAlign w:val="center"/>
          </w:tcPr>
          <w:p w:rsidR="000D3036" w:rsidRPr="005F433A" w:rsidRDefault="000D3036" w:rsidP="00021999">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Type de bien et, le cas échéant, dénomination de la société</w:t>
            </w:r>
            <w:r w:rsidR="00936256" w:rsidRPr="005F433A">
              <w:rPr>
                <w:rStyle w:val="Appelnotedebasdep"/>
                <w:rFonts w:asciiTheme="majorHAnsi" w:hAnsiTheme="majorHAnsi" w:cs="Times New Roman"/>
                <w:color w:val="034EA2"/>
                <w:sz w:val="24"/>
                <w:szCs w:val="24"/>
              </w:rPr>
              <w:footnoteReference w:id="23"/>
            </w:r>
          </w:p>
        </w:tc>
        <w:tc>
          <w:tcPr>
            <w:tcW w:w="7882" w:type="dxa"/>
            <w:vAlign w:val="center"/>
          </w:tcPr>
          <w:p w:rsidR="000D3036" w:rsidRPr="005F433A" w:rsidRDefault="00936256" w:rsidP="00021999">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Valeur vénale</w:t>
            </w:r>
          </w:p>
        </w:tc>
      </w:tr>
      <w:tr w:rsidR="000D3036" w:rsidRPr="005F433A" w:rsidTr="00355C10">
        <w:tc>
          <w:tcPr>
            <w:tcW w:w="7569" w:type="dxa"/>
          </w:tcPr>
          <w:p w:rsidR="000D3036" w:rsidRPr="005F433A" w:rsidRDefault="000D3036" w:rsidP="00355C10">
            <w:pPr>
              <w:rPr>
                <w:rFonts w:asciiTheme="majorHAnsi" w:hAnsiTheme="majorHAnsi" w:cs="Times New Roman"/>
                <w:sz w:val="24"/>
                <w:szCs w:val="24"/>
              </w:rPr>
            </w:pPr>
          </w:p>
        </w:tc>
        <w:tc>
          <w:tcPr>
            <w:tcW w:w="7882" w:type="dxa"/>
          </w:tcPr>
          <w:p w:rsidR="000D3036" w:rsidRPr="005F433A" w:rsidRDefault="000D3036" w:rsidP="00355C10">
            <w:pPr>
              <w:rPr>
                <w:rFonts w:asciiTheme="majorHAnsi" w:hAnsiTheme="majorHAnsi" w:cs="Times New Roman"/>
                <w:sz w:val="24"/>
                <w:szCs w:val="24"/>
              </w:rPr>
            </w:pPr>
          </w:p>
        </w:tc>
      </w:tr>
      <w:tr w:rsidR="000D3036" w:rsidRPr="005F433A" w:rsidTr="00355C10">
        <w:tc>
          <w:tcPr>
            <w:tcW w:w="7569" w:type="dxa"/>
          </w:tcPr>
          <w:p w:rsidR="000D3036" w:rsidRPr="005F433A" w:rsidRDefault="000D3036" w:rsidP="00355C10">
            <w:pPr>
              <w:rPr>
                <w:rFonts w:asciiTheme="majorHAnsi" w:hAnsiTheme="majorHAnsi" w:cs="Times New Roman"/>
                <w:sz w:val="24"/>
                <w:szCs w:val="24"/>
              </w:rPr>
            </w:pPr>
          </w:p>
        </w:tc>
        <w:tc>
          <w:tcPr>
            <w:tcW w:w="7882" w:type="dxa"/>
          </w:tcPr>
          <w:p w:rsidR="000D3036" w:rsidRPr="005F433A" w:rsidRDefault="000D3036" w:rsidP="00355C10">
            <w:pPr>
              <w:rPr>
                <w:rFonts w:asciiTheme="majorHAnsi" w:hAnsiTheme="majorHAnsi" w:cs="Times New Roman"/>
                <w:sz w:val="24"/>
                <w:szCs w:val="24"/>
              </w:rPr>
            </w:pPr>
          </w:p>
        </w:tc>
      </w:tr>
    </w:tbl>
    <w:p w:rsidR="000D3036" w:rsidRPr="005F433A" w:rsidRDefault="000D3036" w:rsidP="000D3036">
      <w:pPr>
        <w:spacing w:after="0" w:line="240" w:lineRule="auto"/>
        <w:rPr>
          <w:rFonts w:asciiTheme="majorHAnsi" w:hAnsiTheme="majorHAnsi" w:cs="Times New Roman"/>
          <w:sz w:val="24"/>
          <w:szCs w:val="24"/>
        </w:rPr>
      </w:pPr>
    </w:p>
    <w:p w:rsidR="00936256" w:rsidRPr="005F433A" w:rsidRDefault="00936256" w:rsidP="005F433A">
      <w:pPr>
        <w:keepNext/>
        <w:pBdr>
          <w:bottom w:val="single" w:sz="4" w:space="1" w:color="034EA2"/>
        </w:pBdr>
        <w:tabs>
          <w:tab w:val="left" w:pos="0"/>
        </w:tabs>
        <w:suppressAutoHyphens/>
        <w:spacing w:after="0" w:line="240" w:lineRule="auto"/>
        <w:ind w:left="-24"/>
        <w:jc w:val="both"/>
        <w:rPr>
          <w:rFonts w:asciiTheme="majorHAnsi" w:eastAsia="Cambria" w:hAnsiTheme="majorHAnsi" w:cs="Times New Roman"/>
          <w:b/>
          <w:color w:val="034EA2"/>
          <w:spacing w:val="-3"/>
          <w:sz w:val="24"/>
          <w:szCs w:val="24"/>
          <w:lang w:eastAsia="fr-FR"/>
        </w:rPr>
      </w:pPr>
      <w:r w:rsidRPr="005F433A">
        <w:rPr>
          <w:rFonts w:asciiTheme="majorHAnsi" w:eastAsia="Cambria" w:hAnsiTheme="majorHAnsi" w:cs="Times New Roman"/>
          <w:b/>
          <w:color w:val="034EA2"/>
          <w:spacing w:val="-3"/>
          <w:sz w:val="24"/>
          <w:szCs w:val="24"/>
          <w:lang w:eastAsia="fr-FR"/>
        </w:rPr>
        <w:lastRenderedPageBreak/>
        <w:t>XI – Les biens mobiliers, immobiliers et comptes détenus à l'étranger</w:t>
      </w:r>
    </w:p>
    <w:p w:rsidR="00936256" w:rsidRPr="005F433A" w:rsidRDefault="00936256" w:rsidP="00021999">
      <w:pPr>
        <w:keepNext/>
        <w:tabs>
          <w:tab w:val="left" w:pos="0"/>
        </w:tabs>
        <w:suppressAutoHyphens/>
        <w:spacing w:after="0" w:line="240" w:lineRule="auto"/>
        <w:ind w:left="-24"/>
        <w:jc w:val="both"/>
        <w:rPr>
          <w:rFonts w:asciiTheme="majorHAnsi" w:eastAsia="Cambria" w:hAnsiTheme="majorHAnsi" w:cs="Times New Roman"/>
          <w:b/>
          <w:spacing w:val="-3"/>
          <w:sz w:val="16"/>
          <w:szCs w:val="16"/>
          <w:u w:val="single"/>
          <w:lang w:eastAsia="fr-FR"/>
        </w:rPr>
      </w:pPr>
    </w:p>
    <w:p w:rsidR="00936256" w:rsidRPr="005F433A" w:rsidRDefault="00936256" w:rsidP="005F433A">
      <w:pPr>
        <w:keepNext/>
        <w:numPr>
          <w:ilvl w:val="0"/>
          <w:numId w:val="22"/>
        </w:numPr>
        <w:tabs>
          <w:tab w:val="left" w:pos="0"/>
        </w:tabs>
        <w:suppressAutoHyphens/>
        <w:spacing w:after="0" w:line="240" w:lineRule="auto"/>
        <w:jc w:val="both"/>
        <w:rPr>
          <w:rFonts w:asciiTheme="majorHAnsi" w:eastAsia="Cambria" w:hAnsiTheme="majorHAnsi" w:cs="Times New Roman"/>
          <w:spacing w:val="-3"/>
          <w:sz w:val="24"/>
          <w:szCs w:val="24"/>
          <w:lang w:eastAsia="fr-FR"/>
        </w:rPr>
      </w:pPr>
      <w:r w:rsidRPr="005F433A">
        <w:rPr>
          <w:rFonts w:asciiTheme="majorHAnsi" w:eastAsia="Cambria" w:hAnsiTheme="majorHAnsi" w:cs="Times New Roman"/>
          <w:spacing w:val="-3"/>
          <w:sz w:val="24"/>
          <w:szCs w:val="24"/>
          <w:lang w:eastAsia="fr-FR"/>
        </w:rPr>
        <w:t>Tous les biens et comptes localisés à l’étranger doivent être déclarés, quelle que soit leur valeur.</w:t>
      </w:r>
    </w:p>
    <w:p w:rsidR="00936256" w:rsidRPr="005F433A" w:rsidRDefault="00936256" w:rsidP="005F433A">
      <w:pPr>
        <w:keepNext/>
        <w:numPr>
          <w:ilvl w:val="0"/>
          <w:numId w:val="22"/>
        </w:numPr>
        <w:tabs>
          <w:tab w:val="left" w:pos="0"/>
        </w:tabs>
        <w:suppressAutoHyphens/>
        <w:spacing w:after="0" w:line="240" w:lineRule="auto"/>
        <w:jc w:val="both"/>
        <w:rPr>
          <w:rFonts w:asciiTheme="majorHAnsi" w:eastAsia="Cambria" w:hAnsiTheme="majorHAnsi" w:cs="Times New Roman"/>
          <w:spacing w:val="-3"/>
          <w:sz w:val="24"/>
          <w:szCs w:val="24"/>
          <w:lang w:eastAsia="fr-FR"/>
        </w:rPr>
      </w:pPr>
      <w:r w:rsidRPr="005F433A">
        <w:rPr>
          <w:rFonts w:asciiTheme="majorHAnsi" w:eastAsia="Cambria" w:hAnsiTheme="majorHAnsi" w:cs="Times New Roman"/>
          <w:spacing w:val="-3"/>
          <w:sz w:val="24"/>
          <w:szCs w:val="24"/>
          <w:lang w:eastAsia="fr-FR"/>
        </w:rPr>
        <w:t>Pour les comptes bancaires ou placements financiers, le nom de l’établissement bancaire, ainsi que les références du compte, contrat ou placement sont nécessaires.</w:t>
      </w:r>
    </w:p>
    <w:p w:rsidR="00936256" w:rsidRPr="005F433A" w:rsidRDefault="00936256" w:rsidP="005F433A">
      <w:pPr>
        <w:keepNext/>
        <w:numPr>
          <w:ilvl w:val="0"/>
          <w:numId w:val="22"/>
        </w:numPr>
        <w:tabs>
          <w:tab w:val="left" w:pos="0"/>
        </w:tabs>
        <w:suppressAutoHyphens/>
        <w:spacing w:after="0" w:line="240" w:lineRule="auto"/>
        <w:jc w:val="both"/>
        <w:rPr>
          <w:rFonts w:asciiTheme="majorHAnsi" w:eastAsia="Cambria" w:hAnsiTheme="majorHAnsi" w:cs="Times New Roman"/>
          <w:spacing w:val="-3"/>
          <w:sz w:val="24"/>
          <w:szCs w:val="24"/>
          <w:lang w:eastAsia="fr-FR"/>
        </w:rPr>
      </w:pPr>
      <w:r w:rsidRPr="005F433A">
        <w:rPr>
          <w:rFonts w:asciiTheme="majorHAnsi" w:eastAsia="Cambria" w:hAnsiTheme="majorHAnsi" w:cs="Times New Roman"/>
          <w:spacing w:val="-3"/>
          <w:sz w:val="24"/>
          <w:szCs w:val="24"/>
          <w:lang w:eastAsia="fr-FR"/>
        </w:rPr>
        <w:t>Les valeurs vénales doivent être déclarées en euros.</w:t>
      </w:r>
    </w:p>
    <w:p w:rsidR="00936256" w:rsidRPr="005F433A" w:rsidRDefault="00936256" w:rsidP="00021999">
      <w:pPr>
        <w:keepNext/>
        <w:tabs>
          <w:tab w:val="left" w:pos="0"/>
        </w:tabs>
        <w:suppressAutoHyphens/>
        <w:spacing w:after="0" w:line="240" w:lineRule="auto"/>
        <w:ind w:left="-24"/>
        <w:jc w:val="both"/>
        <w:rPr>
          <w:rFonts w:asciiTheme="majorHAnsi" w:eastAsia="Cambria" w:hAnsiTheme="majorHAnsi" w:cs="Times New Roman"/>
          <w:spacing w:val="-3"/>
          <w:sz w:val="16"/>
          <w:szCs w:val="16"/>
          <w:lang w:eastAsia="fr-FR"/>
        </w:rPr>
      </w:pPr>
    </w:p>
    <w:tbl>
      <w:tblPr>
        <w:tblStyle w:val="Grilledutableau"/>
        <w:tblW w:w="15451" w:type="dxa"/>
        <w:tblInd w:w="-572" w:type="dxa"/>
        <w:tblLook w:val="04A0" w:firstRow="1" w:lastRow="0" w:firstColumn="1" w:lastColumn="0" w:noHBand="0" w:noVBand="1"/>
      </w:tblPr>
      <w:tblGrid>
        <w:gridCol w:w="7569"/>
        <w:gridCol w:w="7882"/>
      </w:tblGrid>
      <w:tr w:rsidR="005F433A" w:rsidRPr="005F433A" w:rsidTr="00021999">
        <w:trPr>
          <w:trHeight w:val="454"/>
          <w:tblHeader/>
        </w:trPr>
        <w:tc>
          <w:tcPr>
            <w:tcW w:w="7569" w:type="dxa"/>
            <w:vAlign w:val="center"/>
          </w:tcPr>
          <w:p w:rsidR="00936256" w:rsidRPr="005F433A" w:rsidRDefault="00936256" w:rsidP="00021999">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Nature du bien, description</w:t>
            </w:r>
            <w:r w:rsidRPr="005F433A">
              <w:rPr>
                <w:rStyle w:val="Appelnotedebasdep"/>
                <w:rFonts w:asciiTheme="majorHAnsi" w:hAnsiTheme="majorHAnsi" w:cs="Times New Roman"/>
                <w:color w:val="034EA2"/>
                <w:sz w:val="24"/>
                <w:szCs w:val="24"/>
              </w:rPr>
              <w:footnoteReference w:id="24"/>
            </w:r>
            <w:r w:rsidRPr="005F433A">
              <w:rPr>
                <w:rFonts w:asciiTheme="majorHAnsi" w:hAnsiTheme="majorHAnsi" w:cs="Times New Roman"/>
                <w:color w:val="034EA2"/>
                <w:sz w:val="24"/>
                <w:szCs w:val="24"/>
              </w:rPr>
              <w:t xml:space="preserve"> et localisation</w:t>
            </w:r>
            <w:r w:rsidRPr="005F433A">
              <w:rPr>
                <w:rStyle w:val="Appelnotedebasdep"/>
                <w:rFonts w:asciiTheme="majorHAnsi" w:hAnsiTheme="majorHAnsi" w:cs="Times New Roman"/>
                <w:color w:val="034EA2"/>
                <w:sz w:val="24"/>
                <w:szCs w:val="24"/>
              </w:rPr>
              <w:footnoteReference w:id="25"/>
            </w:r>
          </w:p>
        </w:tc>
        <w:tc>
          <w:tcPr>
            <w:tcW w:w="7882" w:type="dxa"/>
            <w:vAlign w:val="center"/>
          </w:tcPr>
          <w:p w:rsidR="00936256" w:rsidRPr="005F433A" w:rsidRDefault="00936256" w:rsidP="00021999">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Valeur vénale en euros</w:t>
            </w:r>
          </w:p>
        </w:tc>
      </w:tr>
      <w:tr w:rsidR="00936256" w:rsidRPr="005F433A" w:rsidTr="00355C10">
        <w:tc>
          <w:tcPr>
            <w:tcW w:w="7569" w:type="dxa"/>
          </w:tcPr>
          <w:p w:rsidR="00936256" w:rsidRPr="005F433A" w:rsidRDefault="00936256" w:rsidP="00355C10">
            <w:pPr>
              <w:rPr>
                <w:rFonts w:asciiTheme="majorHAnsi" w:hAnsiTheme="majorHAnsi" w:cs="Times New Roman"/>
                <w:sz w:val="24"/>
                <w:szCs w:val="24"/>
              </w:rPr>
            </w:pPr>
          </w:p>
        </w:tc>
        <w:tc>
          <w:tcPr>
            <w:tcW w:w="7882" w:type="dxa"/>
          </w:tcPr>
          <w:p w:rsidR="00936256" w:rsidRPr="005F433A" w:rsidRDefault="00936256" w:rsidP="00355C10">
            <w:pPr>
              <w:rPr>
                <w:rFonts w:asciiTheme="majorHAnsi" w:hAnsiTheme="majorHAnsi" w:cs="Times New Roman"/>
                <w:sz w:val="24"/>
                <w:szCs w:val="24"/>
              </w:rPr>
            </w:pPr>
          </w:p>
        </w:tc>
      </w:tr>
      <w:tr w:rsidR="00936256" w:rsidRPr="005F433A" w:rsidTr="00355C10">
        <w:tc>
          <w:tcPr>
            <w:tcW w:w="7569" w:type="dxa"/>
          </w:tcPr>
          <w:p w:rsidR="00936256" w:rsidRPr="005F433A" w:rsidRDefault="00936256" w:rsidP="00355C10">
            <w:pPr>
              <w:rPr>
                <w:rFonts w:asciiTheme="majorHAnsi" w:hAnsiTheme="majorHAnsi" w:cs="Times New Roman"/>
                <w:sz w:val="24"/>
                <w:szCs w:val="24"/>
              </w:rPr>
            </w:pPr>
          </w:p>
        </w:tc>
        <w:tc>
          <w:tcPr>
            <w:tcW w:w="7882" w:type="dxa"/>
          </w:tcPr>
          <w:p w:rsidR="00936256" w:rsidRPr="005F433A" w:rsidRDefault="00936256" w:rsidP="00355C10">
            <w:pPr>
              <w:rPr>
                <w:rFonts w:asciiTheme="majorHAnsi" w:hAnsiTheme="majorHAnsi" w:cs="Times New Roman"/>
                <w:sz w:val="24"/>
                <w:szCs w:val="24"/>
              </w:rPr>
            </w:pPr>
          </w:p>
        </w:tc>
      </w:tr>
    </w:tbl>
    <w:p w:rsidR="00936256" w:rsidRPr="005F433A" w:rsidRDefault="00936256" w:rsidP="00936256">
      <w:pPr>
        <w:tabs>
          <w:tab w:val="left" w:pos="0"/>
        </w:tabs>
        <w:suppressAutoHyphens/>
        <w:spacing w:after="0" w:line="240" w:lineRule="auto"/>
        <w:ind w:left="-24"/>
        <w:jc w:val="both"/>
        <w:rPr>
          <w:rFonts w:asciiTheme="majorHAnsi" w:eastAsia="Cambria" w:hAnsiTheme="majorHAnsi" w:cs="Times New Roman"/>
          <w:spacing w:val="-3"/>
          <w:sz w:val="24"/>
          <w:szCs w:val="24"/>
          <w:lang w:eastAsia="fr-FR"/>
        </w:rPr>
      </w:pPr>
    </w:p>
    <w:p w:rsidR="00936256" w:rsidRPr="005F433A" w:rsidRDefault="00936256" w:rsidP="005F433A">
      <w:pPr>
        <w:keepNext/>
        <w:pBdr>
          <w:bottom w:val="single" w:sz="4" w:space="1" w:color="034EA2"/>
        </w:pBdr>
        <w:tabs>
          <w:tab w:val="left" w:pos="0"/>
        </w:tabs>
        <w:suppressAutoHyphens/>
        <w:spacing w:after="0" w:line="240" w:lineRule="auto"/>
        <w:jc w:val="both"/>
        <w:rPr>
          <w:rFonts w:asciiTheme="majorHAnsi" w:hAnsiTheme="majorHAnsi" w:cs="Times New Roman"/>
          <w:b/>
          <w:color w:val="034EA2"/>
          <w:spacing w:val="-3"/>
          <w:sz w:val="24"/>
          <w:szCs w:val="24"/>
        </w:rPr>
      </w:pPr>
      <w:r w:rsidRPr="005F433A">
        <w:rPr>
          <w:rFonts w:asciiTheme="majorHAnsi" w:hAnsiTheme="majorHAnsi" w:cs="Times New Roman"/>
          <w:b/>
          <w:color w:val="034EA2"/>
          <w:spacing w:val="-3"/>
          <w:sz w:val="24"/>
          <w:szCs w:val="24"/>
        </w:rPr>
        <w:t>XII – Le passif</w:t>
      </w:r>
    </w:p>
    <w:p w:rsidR="00936256" w:rsidRPr="005F433A" w:rsidRDefault="00936256" w:rsidP="00021999">
      <w:pPr>
        <w:keepNext/>
        <w:tabs>
          <w:tab w:val="left" w:pos="0"/>
        </w:tabs>
        <w:suppressAutoHyphens/>
        <w:spacing w:after="0" w:line="240" w:lineRule="auto"/>
        <w:jc w:val="both"/>
        <w:rPr>
          <w:rFonts w:asciiTheme="majorHAnsi" w:hAnsiTheme="majorHAnsi" w:cs="Times New Roman"/>
          <w:b/>
          <w:spacing w:val="-3"/>
          <w:sz w:val="16"/>
          <w:szCs w:val="16"/>
          <w:u w:val="single"/>
        </w:rPr>
      </w:pPr>
    </w:p>
    <w:p w:rsidR="00936256" w:rsidRPr="005F433A" w:rsidRDefault="00936256" w:rsidP="005F433A">
      <w:pPr>
        <w:keepNext/>
        <w:numPr>
          <w:ilvl w:val="0"/>
          <w:numId w:val="23"/>
        </w:numPr>
        <w:tabs>
          <w:tab w:val="left" w:pos="0"/>
        </w:tabs>
        <w:suppressAutoHyphens/>
        <w:spacing w:after="0" w:line="240" w:lineRule="auto"/>
        <w:jc w:val="both"/>
        <w:rPr>
          <w:rFonts w:asciiTheme="majorHAnsi" w:hAnsiTheme="majorHAnsi" w:cs="Times New Roman"/>
          <w:spacing w:val="-3"/>
          <w:sz w:val="24"/>
          <w:szCs w:val="24"/>
        </w:rPr>
      </w:pPr>
      <w:r w:rsidRPr="005F433A">
        <w:rPr>
          <w:rFonts w:asciiTheme="majorHAnsi" w:hAnsiTheme="majorHAnsi" w:cs="Times New Roman"/>
          <w:spacing w:val="-3"/>
          <w:sz w:val="24"/>
          <w:szCs w:val="24"/>
        </w:rPr>
        <w:t>Toutes les dettes existant au jour du fait générateur de la déclaration doivent être mentionnées.</w:t>
      </w:r>
    </w:p>
    <w:p w:rsidR="00936256" w:rsidRPr="005F433A" w:rsidRDefault="00936256" w:rsidP="005F433A">
      <w:pPr>
        <w:keepNext/>
        <w:numPr>
          <w:ilvl w:val="0"/>
          <w:numId w:val="23"/>
        </w:numPr>
        <w:tabs>
          <w:tab w:val="left" w:pos="0"/>
        </w:tabs>
        <w:suppressAutoHyphens/>
        <w:spacing w:after="0" w:line="240" w:lineRule="auto"/>
        <w:jc w:val="both"/>
        <w:rPr>
          <w:rFonts w:asciiTheme="majorHAnsi" w:hAnsiTheme="majorHAnsi" w:cs="Times New Roman"/>
          <w:spacing w:val="-3"/>
          <w:sz w:val="24"/>
          <w:szCs w:val="24"/>
        </w:rPr>
      </w:pPr>
      <w:r w:rsidRPr="005F433A">
        <w:rPr>
          <w:rFonts w:asciiTheme="majorHAnsi" w:hAnsiTheme="majorHAnsi" w:cs="Times New Roman"/>
          <w:spacing w:val="-3"/>
          <w:sz w:val="24"/>
          <w:szCs w:val="24"/>
        </w:rPr>
        <w:t>Ceci comprend notamment le passif fiscal, c’est-à-dire toute somme restant due à l’administration fiscale, à la date du fait générateur de la déclaration, alors que la date normale d’acquittement de l’impôt est passée.</w:t>
      </w:r>
    </w:p>
    <w:p w:rsidR="00936256" w:rsidRPr="005F433A" w:rsidRDefault="00936256" w:rsidP="005F433A">
      <w:pPr>
        <w:keepNext/>
        <w:numPr>
          <w:ilvl w:val="0"/>
          <w:numId w:val="23"/>
        </w:numPr>
        <w:tabs>
          <w:tab w:val="left" w:pos="0"/>
        </w:tabs>
        <w:suppressAutoHyphens/>
        <w:spacing w:after="0" w:line="240" w:lineRule="auto"/>
        <w:jc w:val="both"/>
        <w:rPr>
          <w:rFonts w:asciiTheme="majorHAnsi" w:hAnsiTheme="majorHAnsi" w:cs="Times New Roman"/>
          <w:b/>
          <w:spacing w:val="-3"/>
          <w:sz w:val="24"/>
          <w:szCs w:val="24"/>
          <w:u w:val="single"/>
        </w:rPr>
      </w:pPr>
      <w:r w:rsidRPr="005F433A">
        <w:rPr>
          <w:rFonts w:asciiTheme="majorHAnsi" w:hAnsiTheme="majorHAnsi" w:cs="Times New Roman"/>
          <w:spacing w:val="-3"/>
          <w:sz w:val="24"/>
          <w:szCs w:val="24"/>
        </w:rPr>
        <w:t>En revanche, contrairement aux règles applicables en matière d’impôt de solidarité sur la fortune, les impôts payables au cours de l’année à venir ne doivent pas être mentionnés.</w:t>
      </w:r>
    </w:p>
    <w:p w:rsidR="00936256" w:rsidRPr="005F433A" w:rsidRDefault="00936256" w:rsidP="00021999">
      <w:pPr>
        <w:keepNext/>
        <w:tabs>
          <w:tab w:val="left" w:pos="0"/>
        </w:tabs>
        <w:suppressAutoHyphens/>
        <w:spacing w:after="0" w:line="240" w:lineRule="auto"/>
        <w:jc w:val="both"/>
        <w:rPr>
          <w:rFonts w:asciiTheme="majorHAnsi" w:eastAsia="Times New Roman" w:hAnsiTheme="majorHAnsi" w:cs="Times New Roman"/>
          <w:b/>
          <w:spacing w:val="-3"/>
          <w:sz w:val="16"/>
          <w:szCs w:val="16"/>
        </w:rPr>
      </w:pPr>
    </w:p>
    <w:tbl>
      <w:tblPr>
        <w:tblStyle w:val="Grilledutableau"/>
        <w:tblW w:w="15451" w:type="dxa"/>
        <w:tblInd w:w="-572" w:type="dxa"/>
        <w:tblLook w:val="04A0" w:firstRow="1" w:lastRow="0" w:firstColumn="1" w:lastColumn="0" w:noHBand="0" w:noVBand="1"/>
      </w:tblPr>
      <w:tblGrid>
        <w:gridCol w:w="3112"/>
        <w:gridCol w:w="3059"/>
        <w:gridCol w:w="3090"/>
        <w:gridCol w:w="3096"/>
        <w:gridCol w:w="3094"/>
      </w:tblGrid>
      <w:tr w:rsidR="005F433A" w:rsidRPr="005F433A" w:rsidTr="00021999">
        <w:trPr>
          <w:tblHeader/>
        </w:trPr>
        <w:tc>
          <w:tcPr>
            <w:tcW w:w="3368" w:type="dxa"/>
            <w:vAlign w:val="center"/>
          </w:tcPr>
          <w:p w:rsidR="00936256" w:rsidRPr="005F433A" w:rsidRDefault="00936256" w:rsidP="00021999">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Identification et adresse du créancier</w:t>
            </w:r>
            <w:r w:rsidRPr="005F433A">
              <w:rPr>
                <w:rStyle w:val="Appelnotedebasdep"/>
                <w:rFonts w:asciiTheme="majorHAnsi" w:hAnsiTheme="majorHAnsi" w:cs="Times New Roman"/>
                <w:color w:val="034EA2"/>
                <w:sz w:val="24"/>
                <w:szCs w:val="24"/>
              </w:rPr>
              <w:footnoteReference w:id="26"/>
            </w:r>
          </w:p>
        </w:tc>
        <w:tc>
          <w:tcPr>
            <w:tcW w:w="3368" w:type="dxa"/>
            <w:vAlign w:val="center"/>
          </w:tcPr>
          <w:p w:rsidR="00936256" w:rsidRPr="005F433A" w:rsidRDefault="00936256" w:rsidP="00021999">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Nature</w:t>
            </w:r>
            <w:r w:rsidRPr="005F433A">
              <w:rPr>
                <w:rStyle w:val="Appelnotedebasdep"/>
                <w:rFonts w:asciiTheme="majorHAnsi" w:hAnsiTheme="majorHAnsi" w:cs="Times New Roman"/>
                <w:color w:val="034EA2"/>
                <w:sz w:val="24"/>
                <w:szCs w:val="24"/>
              </w:rPr>
              <w:footnoteReference w:id="27"/>
            </w:r>
            <w:r w:rsidRPr="005F433A">
              <w:rPr>
                <w:rFonts w:asciiTheme="majorHAnsi" w:hAnsiTheme="majorHAnsi" w:cs="Times New Roman"/>
                <w:color w:val="034EA2"/>
                <w:sz w:val="24"/>
                <w:szCs w:val="24"/>
              </w:rPr>
              <w:t>, date et objet</w:t>
            </w:r>
            <w:r w:rsidRPr="005F433A">
              <w:rPr>
                <w:rStyle w:val="Appelnotedebasdep"/>
                <w:rFonts w:asciiTheme="majorHAnsi" w:hAnsiTheme="majorHAnsi" w:cs="Times New Roman"/>
                <w:color w:val="034EA2"/>
                <w:sz w:val="24"/>
                <w:szCs w:val="24"/>
              </w:rPr>
              <w:footnoteReference w:id="28"/>
            </w:r>
            <w:r w:rsidRPr="005F433A">
              <w:rPr>
                <w:rFonts w:asciiTheme="majorHAnsi" w:hAnsiTheme="majorHAnsi" w:cs="Times New Roman"/>
                <w:color w:val="034EA2"/>
                <w:sz w:val="24"/>
                <w:szCs w:val="24"/>
              </w:rPr>
              <w:t xml:space="preserve"> de la dette</w:t>
            </w:r>
          </w:p>
        </w:tc>
        <w:tc>
          <w:tcPr>
            <w:tcW w:w="3368" w:type="dxa"/>
            <w:vAlign w:val="center"/>
          </w:tcPr>
          <w:p w:rsidR="00936256" w:rsidRPr="005F433A" w:rsidRDefault="00936256" w:rsidP="00021999">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Montant total de l’emprunt</w:t>
            </w:r>
            <w:r w:rsidRPr="005F433A">
              <w:rPr>
                <w:rStyle w:val="Appelnotedebasdep"/>
                <w:rFonts w:asciiTheme="majorHAnsi" w:hAnsiTheme="majorHAnsi" w:cs="Times New Roman"/>
                <w:color w:val="034EA2"/>
                <w:sz w:val="24"/>
                <w:szCs w:val="24"/>
              </w:rPr>
              <w:footnoteReference w:id="29"/>
            </w:r>
          </w:p>
        </w:tc>
        <w:tc>
          <w:tcPr>
            <w:tcW w:w="3368" w:type="dxa"/>
            <w:vAlign w:val="center"/>
          </w:tcPr>
          <w:p w:rsidR="00936256" w:rsidRPr="005F433A" w:rsidRDefault="00936256" w:rsidP="00021999">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Montant des mensualités et durée de l’emprunt</w:t>
            </w:r>
          </w:p>
        </w:tc>
        <w:tc>
          <w:tcPr>
            <w:tcW w:w="3368" w:type="dxa"/>
            <w:vAlign w:val="center"/>
          </w:tcPr>
          <w:p w:rsidR="00936256" w:rsidRPr="005F433A" w:rsidRDefault="00936256" w:rsidP="00021999">
            <w:pPr>
              <w:keepNext/>
              <w:jc w:val="center"/>
              <w:rPr>
                <w:rFonts w:asciiTheme="majorHAnsi" w:hAnsiTheme="majorHAnsi" w:cs="Times New Roman"/>
                <w:color w:val="034EA2"/>
                <w:sz w:val="24"/>
                <w:szCs w:val="24"/>
              </w:rPr>
            </w:pPr>
            <w:r w:rsidRPr="005F433A">
              <w:rPr>
                <w:rFonts w:asciiTheme="majorHAnsi" w:hAnsiTheme="majorHAnsi" w:cs="Times New Roman"/>
                <w:color w:val="034EA2"/>
                <w:sz w:val="24"/>
                <w:szCs w:val="24"/>
              </w:rPr>
              <w:t>Sommes restant à rembourser</w:t>
            </w:r>
          </w:p>
        </w:tc>
      </w:tr>
      <w:tr w:rsidR="00936256" w:rsidRPr="005F433A" w:rsidTr="00355C10">
        <w:tc>
          <w:tcPr>
            <w:tcW w:w="3368" w:type="dxa"/>
          </w:tcPr>
          <w:p w:rsidR="00936256" w:rsidRPr="005F433A" w:rsidRDefault="00936256" w:rsidP="00355C10">
            <w:pPr>
              <w:rPr>
                <w:rFonts w:asciiTheme="majorHAnsi" w:hAnsiTheme="majorHAnsi" w:cs="Times New Roman"/>
                <w:sz w:val="24"/>
                <w:szCs w:val="24"/>
              </w:rPr>
            </w:pPr>
          </w:p>
        </w:tc>
        <w:tc>
          <w:tcPr>
            <w:tcW w:w="3368" w:type="dxa"/>
          </w:tcPr>
          <w:p w:rsidR="00936256" w:rsidRPr="005F433A" w:rsidRDefault="00936256" w:rsidP="00355C10">
            <w:pPr>
              <w:rPr>
                <w:rFonts w:asciiTheme="majorHAnsi" w:hAnsiTheme="majorHAnsi" w:cs="Times New Roman"/>
                <w:sz w:val="24"/>
                <w:szCs w:val="24"/>
              </w:rPr>
            </w:pPr>
          </w:p>
        </w:tc>
        <w:tc>
          <w:tcPr>
            <w:tcW w:w="3368" w:type="dxa"/>
          </w:tcPr>
          <w:p w:rsidR="00936256" w:rsidRPr="005F433A" w:rsidRDefault="00936256" w:rsidP="00355C10">
            <w:pPr>
              <w:rPr>
                <w:rFonts w:asciiTheme="majorHAnsi" w:hAnsiTheme="majorHAnsi" w:cs="Times New Roman"/>
                <w:sz w:val="24"/>
                <w:szCs w:val="24"/>
              </w:rPr>
            </w:pPr>
          </w:p>
        </w:tc>
        <w:tc>
          <w:tcPr>
            <w:tcW w:w="3368" w:type="dxa"/>
          </w:tcPr>
          <w:p w:rsidR="00936256" w:rsidRPr="005F433A" w:rsidRDefault="00936256" w:rsidP="00355C10">
            <w:pPr>
              <w:rPr>
                <w:rFonts w:asciiTheme="majorHAnsi" w:hAnsiTheme="majorHAnsi" w:cs="Times New Roman"/>
                <w:sz w:val="24"/>
                <w:szCs w:val="24"/>
              </w:rPr>
            </w:pPr>
          </w:p>
        </w:tc>
        <w:tc>
          <w:tcPr>
            <w:tcW w:w="3368" w:type="dxa"/>
          </w:tcPr>
          <w:p w:rsidR="00936256" w:rsidRPr="005F433A" w:rsidRDefault="00936256" w:rsidP="00355C10">
            <w:pPr>
              <w:rPr>
                <w:rFonts w:asciiTheme="majorHAnsi" w:hAnsiTheme="majorHAnsi" w:cs="Times New Roman"/>
                <w:sz w:val="24"/>
                <w:szCs w:val="24"/>
              </w:rPr>
            </w:pPr>
          </w:p>
        </w:tc>
      </w:tr>
      <w:tr w:rsidR="00936256" w:rsidRPr="005F433A" w:rsidTr="00355C10">
        <w:tc>
          <w:tcPr>
            <w:tcW w:w="3368" w:type="dxa"/>
          </w:tcPr>
          <w:p w:rsidR="00936256" w:rsidRPr="005F433A" w:rsidRDefault="00936256" w:rsidP="00355C10">
            <w:pPr>
              <w:rPr>
                <w:rFonts w:asciiTheme="majorHAnsi" w:hAnsiTheme="majorHAnsi" w:cs="Times New Roman"/>
                <w:sz w:val="24"/>
                <w:szCs w:val="24"/>
              </w:rPr>
            </w:pPr>
          </w:p>
        </w:tc>
        <w:tc>
          <w:tcPr>
            <w:tcW w:w="3368" w:type="dxa"/>
          </w:tcPr>
          <w:p w:rsidR="00936256" w:rsidRPr="005F433A" w:rsidRDefault="00936256" w:rsidP="00355C10">
            <w:pPr>
              <w:rPr>
                <w:rFonts w:asciiTheme="majorHAnsi" w:hAnsiTheme="majorHAnsi" w:cs="Times New Roman"/>
                <w:sz w:val="24"/>
                <w:szCs w:val="24"/>
              </w:rPr>
            </w:pPr>
          </w:p>
        </w:tc>
        <w:tc>
          <w:tcPr>
            <w:tcW w:w="3368" w:type="dxa"/>
          </w:tcPr>
          <w:p w:rsidR="00936256" w:rsidRPr="005F433A" w:rsidRDefault="00936256" w:rsidP="00355C10">
            <w:pPr>
              <w:rPr>
                <w:rFonts w:asciiTheme="majorHAnsi" w:hAnsiTheme="majorHAnsi" w:cs="Times New Roman"/>
                <w:sz w:val="24"/>
                <w:szCs w:val="24"/>
              </w:rPr>
            </w:pPr>
          </w:p>
        </w:tc>
        <w:tc>
          <w:tcPr>
            <w:tcW w:w="3368" w:type="dxa"/>
          </w:tcPr>
          <w:p w:rsidR="00936256" w:rsidRPr="005F433A" w:rsidRDefault="00936256" w:rsidP="00355C10">
            <w:pPr>
              <w:rPr>
                <w:rFonts w:asciiTheme="majorHAnsi" w:hAnsiTheme="majorHAnsi" w:cs="Times New Roman"/>
                <w:sz w:val="24"/>
                <w:szCs w:val="24"/>
              </w:rPr>
            </w:pPr>
          </w:p>
        </w:tc>
        <w:tc>
          <w:tcPr>
            <w:tcW w:w="3368" w:type="dxa"/>
          </w:tcPr>
          <w:p w:rsidR="00936256" w:rsidRPr="005F433A" w:rsidRDefault="00936256" w:rsidP="00355C10">
            <w:pPr>
              <w:rPr>
                <w:rFonts w:asciiTheme="majorHAnsi" w:hAnsiTheme="majorHAnsi" w:cs="Times New Roman"/>
                <w:sz w:val="24"/>
                <w:szCs w:val="24"/>
              </w:rPr>
            </w:pPr>
          </w:p>
        </w:tc>
      </w:tr>
    </w:tbl>
    <w:p w:rsidR="00936256" w:rsidRPr="005F433A" w:rsidRDefault="00936256" w:rsidP="00936256">
      <w:pPr>
        <w:spacing w:after="0" w:line="240" w:lineRule="auto"/>
        <w:rPr>
          <w:rFonts w:asciiTheme="majorHAnsi" w:hAnsiTheme="majorHAnsi" w:cs="Times New Roman"/>
          <w:sz w:val="24"/>
          <w:szCs w:val="24"/>
        </w:rPr>
      </w:pPr>
    </w:p>
    <w:p w:rsidR="00936256" w:rsidRPr="005F433A" w:rsidRDefault="00936256" w:rsidP="005F433A">
      <w:pPr>
        <w:keepNext/>
        <w:pBdr>
          <w:bottom w:val="single" w:sz="4" w:space="1" w:color="034EA2"/>
        </w:pBdr>
        <w:tabs>
          <w:tab w:val="left" w:pos="0"/>
        </w:tabs>
        <w:suppressAutoHyphens/>
        <w:jc w:val="both"/>
        <w:rPr>
          <w:rFonts w:asciiTheme="majorHAnsi" w:hAnsiTheme="majorHAnsi" w:cs="Times New Roman"/>
          <w:b/>
          <w:bCs/>
          <w:color w:val="034EA2"/>
          <w:spacing w:val="-3"/>
          <w:sz w:val="24"/>
          <w:szCs w:val="24"/>
        </w:rPr>
      </w:pPr>
      <w:r w:rsidRPr="005F433A">
        <w:rPr>
          <w:rFonts w:asciiTheme="majorHAnsi" w:hAnsiTheme="majorHAnsi" w:cs="Times New Roman"/>
          <w:b/>
          <w:bCs/>
          <w:color w:val="034EA2"/>
          <w:spacing w:val="-3"/>
          <w:sz w:val="24"/>
          <w:szCs w:val="24"/>
        </w:rPr>
        <w:t>XIII - Observations diverses</w:t>
      </w:r>
    </w:p>
    <w:p w:rsidR="00FB0318" w:rsidRPr="005F433A" w:rsidRDefault="00FB0318" w:rsidP="00FB0318">
      <w:pPr>
        <w:tabs>
          <w:tab w:val="left" w:pos="0"/>
        </w:tabs>
        <w:suppressAutoHyphens/>
        <w:spacing w:after="100" w:line="240" w:lineRule="auto"/>
        <w:jc w:val="both"/>
        <w:rPr>
          <w:rFonts w:asciiTheme="majorHAnsi" w:eastAsia="Cambria" w:hAnsiTheme="majorHAnsi" w:cs="Times New Roman"/>
          <w:i/>
          <w:spacing w:val="-2"/>
          <w:sz w:val="24"/>
          <w:szCs w:val="24"/>
          <w:lang w:eastAsia="fr-FR"/>
        </w:rPr>
      </w:pPr>
    </w:p>
    <w:p w:rsidR="00FB0318" w:rsidRPr="005F433A" w:rsidRDefault="00FB0318" w:rsidP="00FB0318">
      <w:pPr>
        <w:tabs>
          <w:tab w:val="left" w:pos="0"/>
        </w:tabs>
        <w:suppressAutoHyphens/>
        <w:spacing w:after="100" w:line="240" w:lineRule="auto"/>
        <w:jc w:val="both"/>
        <w:rPr>
          <w:rFonts w:asciiTheme="majorHAnsi" w:eastAsia="Cambria" w:hAnsiTheme="majorHAnsi" w:cs="Times New Roman"/>
          <w:i/>
          <w:spacing w:val="-2"/>
          <w:sz w:val="24"/>
          <w:szCs w:val="24"/>
          <w:lang w:eastAsia="fr-FR"/>
        </w:rPr>
      </w:pPr>
    </w:p>
    <w:p w:rsidR="00FB0318" w:rsidRPr="005F433A" w:rsidRDefault="00FB0318" w:rsidP="00FB0318">
      <w:pPr>
        <w:tabs>
          <w:tab w:val="left" w:pos="0"/>
        </w:tabs>
        <w:suppressAutoHyphens/>
        <w:spacing w:after="100" w:line="240" w:lineRule="auto"/>
        <w:jc w:val="both"/>
        <w:rPr>
          <w:rFonts w:asciiTheme="majorHAnsi" w:eastAsia="Cambria" w:hAnsiTheme="majorHAnsi" w:cs="Times New Roman"/>
          <w:i/>
          <w:spacing w:val="-2"/>
          <w:sz w:val="24"/>
          <w:szCs w:val="24"/>
          <w:lang w:eastAsia="fr-FR"/>
        </w:rPr>
      </w:pPr>
      <w:r w:rsidRPr="005F433A">
        <w:rPr>
          <w:rFonts w:asciiTheme="majorHAnsi" w:eastAsia="Cambria" w:hAnsiTheme="majorHAnsi" w:cs="Times New Roman"/>
          <w:i/>
          <w:spacing w:val="-2"/>
          <w:sz w:val="24"/>
          <w:szCs w:val="24"/>
          <w:lang w:eastAsia="fr-FR"/>
        </w:rPr>
        <w:t>Je soussigné :</w:t>
      </w:r>
    </w:p>
    <w:p w:rsidR="00FB0318" w:rsidRPr="005F433A" w:rsidRDefault="00FB0318" w:rsidP="00FB0318">
      <w:pPr>
        <w:tabs>
          <w:tab w:val="left" w:pos="0"/>
        </w:tabs>
        <w:suppressAutoHyphens/>
        <w:spacing w:after="0" w:line="240" w:lineRule="auto"/>
        <w:jc w:val="both"/>
        <w:rPr>
          <w:rFonts w:asciiTheme="majorHAnsi" w:eastAsia="Cambria" w:hAnsiTheme="majorHAnsi" w:cs="Times New Roman"/>
          <w:i/>
          <w:spacing w:val="-2"/>
          <w:sz w:val="24"/>
          <w:szCs w:val="24"/>
          <w:lang w:eastAsia="fr-FR"/>
        </w:rPr>
      </w:pPr>
      <w:r w:rsidRPr="005F433A">
        <w:rPr>
          <w:rFonts w:asciiTheme="majorHAnsi" w:eastAsia="Cambria" w:hAnsiTheme="majorHAnsi" w:cs="Times New Roman"/>
          <w:i/>
          <w:spacing w:val="-2"/>
          <w:sz w:val="24"/>
          <w:szCs w:val="24"/>
          <w:lang w:eastAsia="fr-FR"/>
        </w:rPr>
        <w:t xml:space="preserve">certifie sur l’honneur l’exactitude des renseignements indiqués dans la présente déclaration et </w:t>
      </w:r>
      <w:r w:rsidRPr="005F433A">
        <w:rPr>
          <w:rFonts w:asciiTheme="majorHAnsi" w:eastAsia="Cambria" w:hAnsiTheme="majorHAnsi" w:cs="Times New Roman"/>
          <w:i/>
          <w:sz w:val="24"/>
          <w:szCs w:val="24"/>
          <w:lang w:eastAsia="fr-FR"/>
        </w:rPr>
        <w:t xml:space="preserve">m’engage, en cas d'élection, à déposer deux mois au plus tôt et un mois au plus tard avant l'expiration de mon mandat de Président de la République ou, en cas de démission, dans un délai d'un mois après celle-ci, une déclaration de situation patrimoniale de fin de mandat, en application du neuvième alinéa du I de l’article 3 de la loi n° 62-1292 du 6 novembre 1962. </w:t>
      </w:r>
    </w:p>
    <w:p w:rsidR="00FB0318" w:rsidRPr="005F433A" w:rsidRDefault="00FB0318" w:rsidP="00FB0318">
      <w:pPr>
        <w:tabs>
          <w:tab w:val="left" w:pos="0"/>
        </w:tabs>
        <w:suppressAutoHyphens/>
        <w:spacing w:after="0" w:line="240" w:lineRule="auto"/>
        <w:jc w:val="both"/>
        <w:rPr>
          <w:rFonts w:asciiTheme="majorHAnsi" w:eastAsia="Cambria" w:hAnsiTheme="majorHAnsi" w:cs="Times New Roman"/>
          <w:i/>
          <w:spacing w:val="-2"/>
          <w:sz w:val="24"/>
          <w:szCs w:val="24"/>
          <w:lang w:eastAsia="fr-FR"/>
        </w:rPr>
      </w:pPr>
    </w:p>
    <w:p w:rsidR="00FB0318" w:rsidRPr="005F433A" w:rsidRDefault="00FB0318" w:rsidP="00FB0318">
      <w:pPr>
        <w:tabs>
          <w:tab w:val="left" w:pos="0"/>
        </w:tabs>
        <w:suppressAutoHyphens/>
        <w:spacing w:after="0" w:line="240" w:lineRule="auto"/>
        <w:jc w:val="both"/>
        <w:rPr>
          <w:rFonts w:asciiTheme="majorHAnsi" w:eastAsia="Cambria" w:hAnsiTheme="majorHAnsi" w:cs="Times New Roman"/>
          <w:i/>
          <w:spacing w:val="-2"/>
          <w:sz w:val="24"/>
          <w:szCs w:val="24"/>
          <w:lang w:eastAsia="fr-FR"/>
        </w:rPr>
      </w:pPr>
    </w:p>
    <w:p w:rsidR="00FB0318" w:rsidRPr="005F433A" w:rsidRDefault="00FB0318" w:rsidP="00FB0318">
      <w:pPr>
        <w:tabs>
          <w:tab w:val="left" w:pos="0"/>
        </w:tabs>
        <w:suppressAutoHyphens/>
        <w:spacing w:after="0" w:line="240" w:lineRule="auto"/>
        <w:jc w:val="both"/>
        <w:rPr>
          <w:rFonts w:asciiTheme="majorHAnsi" w:eastAsia="Cambria" w:hAnsiTheme="majorHAnsi" w:cs="Times New Roman"/>
          <w:i/>
          <w:spacing w:val="-2"/>
          <w:sz w:val="24"/>
          <w:szCs w:val="24"/>
          <w:lang w:eastAsia="fr-FR"/>
        </w:rPr>
      </w:pPr>
    </w:p>
    <w:p w:rsidR="00FB0318" w:rsidRPr="005F433A" w:rsidRDefault="00FB0318" w:rsidP="00FB0318">
      <w:pPr>
        <w:tabs>
          <w:tab w:val="left" w:pos="0"/>
          <w:tab w:val="left" w:pos="6975"/>
        </w:tabs>
        <w:suppressAutoHyphens/>
        <w:spacing w:after="100" w:line="240" w:lineRule="auto"/>
        <w:jc w:val="both"/>
        <w:rPr>
          <w:rFonts w:asciiTheme="majorHAnsi" w:eastAsia="Cambria" w:hAnsiTheme="majorHAnsi" w:cs="Times New Roman"/>
          <w:i/>
          <w:spacing w:val="-2"/>
          <w:sz w:val="24"/>
          <w:szCs w:val="24"/>
          <w:lang w:eastAsia="fr-FR"/>
        </w:rPr>
      </w:pPr>
      <w:r w:rsidRPr="005F433A">
        <w:rPr>
          <w:rFonts w:asciiTheme="majorHAnsi" w:eastAsia="Cambria" w:hAnsiTheme="majorHAnsi" w:cs="Times New Roman"/>
          <w:i/>
          <w:spacing w:val="-2"/>
          <w:sz w:val="24"/>
          <w:szCs w:val="24"/>
          <w:lang w:eastAsia="fr-FR"/>
        </w:rPr>
        <w:t>Fait, le</w:t>
      </w:r>
      <w:r w:rsidRPr="005F433A">
        <w:rPr>
          <w:rFonts w:asciiTheme="majorHAnsi" w:eastAsia="Cambria" w:hAnsiTheme="majorHAnsi" w:cs="Times New Roman"/>
          <w:i/>
          <w:spacing w:val="-2"/>
          <w:sz w:val="24"/>
          <w:szCs w:val="24"/>
          <w:lang w:eastAsia="fr-FR"/>
        </w:rPr>
        <w:tab/>
      </w:r>
    </w:p>
    <w:p w:rsidR="00FB0318" w:rsidRPr="005F433A" w:rsidRDefault="00FB0318" w:rsidP="00FB0318">
      <w:pPr>
        <w:tabs>
          <w:tab w:val="left" w:pos="0"/>
        </w:tabs>
        <w:suppressAutoHyphens/>
        <w:spacing w:after="0" w:line="240" w:lineRule="auto"/>
        <w:jc w:val="both"/>
        <w:rPr>
          <w:rFonts w:asciiTheme="majorHAnsi" w:eastAsia="Cambria" w:hAnsiTheme="majorHAnsi" w:cs="Times New Roman"/>
          <w:i/>
          <w:spacing w:val="-2"/>
          <w:sz w:val="24"/>
          <w:szCs w:val="24"/>
          <w:lang w:eastAsia="fr-FR"/>
        </w:rPr>
      </w:pPr>
      <w:r w:rsidRPr="005F433A">
        <w:rPr>
          <w:rFonts w:asciiTheme="majorHAnsi" w:eastAsia="Cambria" w:hAnsiTheme="majorHAnsi" w:cs="Times New Roman"/>
          <w:i/>
          <w:spacing w:val="-2"/>
          <w:sz w:val="24"/>
          <w:szCs w:val="24"/>
          <w:lang w:eastAsia="fr-FR"/>
        </w:rPr>
        <w:t>Signature :</w:t>
      </w:r>
    </w:p>
    <w:p w:rsidR="00936256" w:rsidRPr="005F433A" w:rsidRDefault="00936256" w:rsidP="00936256">
      <w:pPr>
        <w:spacing w:after="0" w:line="240" w:lineRule="auto"/>
        <w:rPr>
          <w:rFonts w:asciiTheme="majorHAnsi" w:hAnsiTheme="majorHAnsi" w:cs="Times New Roman"/>
          <w:sz w:val="24"/>
          <w:szCs w:val="24"/>
        </w:rPr>
      </w:pPr>
    </w:p>
    <w:sectPr w:rsidR="00936256" w:rsidRPr="005F433A" w:rsidSect="004C7E68">
      <w:pgSz w:w="16838" w:h="11906" w:orient="landscape"/>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1CA" w:rsidRDefault="006111CA" w:rsidP="005F4801">
      <w:pPr>
        <w:spacing w:after="0" w:line="240" w:lineRule="auto"/>
      </w:pPr>
      <w:r>
        <w:separator/>
      </w:r>
    </w:p>
  </w:endnote>
  <w:endnote w:type="continuationSeparator" w:id="0">
    <w:p w:rsidR="006111CA" w:rsidRDefault="006111CA" w:rsidP="005F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1CA" w:rsidRDefault="006111CA" w:rsidP="005F4801">
      <w:pPr>
        <w:spacing w:after="0" w:line="240" w:lineRule="auto"/>
      </w:pPr>
      <w:r>
        <w:separator/>
      </w:r>
    </w:p>
  </w:footnote>
  <w:footnote w:type="continuationSeparator" w:id="0">
    <w:p w:rsidR="006111CA" w:rsidRDefault="006111CA" w:rsidP="005F4801">
      <w:pPr>
        <w:spacing w:after="0" w:line="240" w:lineRule="auto"/>
      </w:pPr>
      <w:r>
        <w:continuationSeparator/>
      </w:r>
    </w:p>
  </w:footnote>
  <w:footnote w:id="1">
    <w:p w:rsidR="005F4801" w:rsidRPr="005F4801" w:rsidRDefault="005F4801">
      <w:pPr>
        <w:pStyle w:val="Notedebasdepage"/>
        <w:rPr>
          <w:rFonts w:ascii="Times New Roman" w:eastAsia="Cambria" w:hAnsi="Times New Roman" w:cs="Times New Roman"/>
          <w:sz w:val="16"/>
          <w:szCs w:val="24"/>
          <w:lang w:eastAsia="fr-FR"/>
        </w:rPr>
      </w:pPr>
      <w:r>
        <w:rPr>
          <w:rStyle w:val="Appelnotedebasdep"/>
        </w:rPr>
        <w:footnoteRef/>
      </w:r>
      <w:r>
        <w:t xml:space="preserve"> </w:t>
      </w:r>
      <w:r w:rsidRPr="005F4801">
        <w:rPr>
          <w:rFonts w:ascii="Times New Roman" w:eastAsia="Cambria" w:hAnsi="Times New Roman" w:cs="Times New Roman"/>
          <w:sz w:val="16"/>
          <w:szCs w:val="24"/>
          <w:lang w:eastAsia="fr-FR"/>
        </w:rPr>
        <w:t>Appartement - Maison individuelle - Local commercial - Terrain, Terres agricoles – Garage.</w:t>
      </w:r>
    </w:p>
  </w:footnote>
  <w:footnote w:id="2">
    <w:p w:rsidR="005F4801" w:rsidRDefault="005F4801">
      <w:pPr>
        <w:pStyle w:val="Notedebasdepage"/>
      </w:pPr>
      <w:r>
        <w:rPr>
          <w:rStyle w:val="Appelnotedebasdep"/>
        </w:rPr>
        <w:footnoteRef/>
      </w:r>
      <w:r>
        <w:t xml:space="preserve"> </w:t>
      </w:r>
      <w:r w:rsidRPr="005F4801">
        <w:rPr>
          <w:rFonts w:ascii="Times New Roman" w:eastAsia="Cambria" w:hAnsi="Times New Roman" w:cs="Times New Roman"/>
          <w:sz w:val="16"/>
          <w:szCs w:val="24"/>
          <w:lang w:eastAsia="fr-FR"/>
        </w:rPr>
        <w:t>Acquisition – Succession – Donation.</w:t>
      </w:r>
      <w:r>
        <w:t xml:space="preserve">  </w:t>
      </w:r>
    </w:p>
  </w:footnote>
  <w:footnote w:id="3">
    <w:p w:rsidR="00E24D05" w:rsidRDefault="00E24D05">
      <w:pPr>
        <w:pStyle w:val="Notedebasdepage"/>
      </w:pPr>
      <w:r>
        <w:rPr>
          <w:rStyle w:val="Appelnotedebasdep"/>
        </w:rPr>
        <w:footnoteRef/>
      </w:r>
      <w:r>
        <w:t xml:space="preserve"> </w:t>
      </w:r>
      <w:r w:rsidRPr="00E24D05">
        <w:rPr>
          <w:rFonts w:ascii="Times New Roman" w:eastAsia="Cambria" w:hAnsi="Times New Roman" w:cs="Times New Roman"/>
          <w:sz w:val="16"/>
          <w:szCs w:val="24"/>
          <w:lang w:eastAsia="fr-FR"/>
        </w:rPr>
        <w:t>Bien propre - Bien commun - Bien indivis.</w:t>
      </w:r>
    </w:p>
  </w:footnote>
  <w:footnote w:id="4">
    <w:p w:rsidR="00E24D05" w:rsidRDefault="00E24D05">
      <w:pPr>
        <w:pStyle w:val="Notedebasdepage"/>
      </w:pPr>
      <w:r>
        <w:rPr>
          <w:rStyle w:val="Appelnotedebasdep"/>
        </w:rPr>
        <w:footnoteRef/>
      </w:r>
      <w:r>
        <w:t xml:space="preserve"> </w:t>
      </w:r>
      <w:r w:rsidRPr="00E24D05">
        <w:rPr>
          <w:rFonts w:ascii="Times New Roman" w:eastAsia="Cambria" w:hAnsi="Times New Roman" w:cs="Times New Roman"/>
          <w:sz w:val="16"/>
          <w:szCs w:val="24"/>
          <w:lang w:eastAsia="fr-FR"/>
        </w:rPr>
        <w:t>Pleine propriété – Usufruit - Nue-Propriété.</w:t>
      </w:r>
    </w:p>
  </w:footnote>
  <w:footnote w:id="5">
    <w:p w:rsidR="00E24D05" w:rsidRDefault="00E24D05">
      <w:pPr>
        <w:pStyle w:val="Notedebasdepage"/>
      </w:pPr>
      <w:r>
        <w:rPr>
          <w:rStyle w:val="Appelnotedebasdep"/>
        </w:rPr>
        <w:footnoteRef/>
      </w:r>
      <w:r>
        <w:t xml:space="preserve"> </w:t>
      </w:r>
      <w:r w:rsidRPr="00E24D05">
        <w:rPr>
          <w:rFonts w:ascii="Times New Roman" w:eastAsia="Cambria" w:hAnsi="Times New Roman" w:cs="Times New Roman"/>
          <w:sz w:val="16"/>
          <w:szCs w:val="24"/>
          <w:lang w:eastAsia="fr-FR"/>
        </w:rPr>
        <w:t>En pourcentage.</w:t>
      </w:r>
    </w:p>
  </w:footnote>
  <w:footnote w:id="6">
    <w:p w:rsidR="00E24D05" w:rsidRDefault="00E24D05">
      <w:pPr>
        <w:pStyle w:val="Notedebasdepage"/>
      </w:pPr>
      <w:r>
        <w:rPr>
          <w:rStyle w:val="Appelnotedebasdep"/>
        </w:rPr>
        <w:footnoteRef/>
      </w:r>
      <w:r>
        <w:t xml:space="preserve"> </w:t>
      </w:r>
      <w:r w:rsidRPr="00E24D05">
        <w:rPr>
          <w:rFonts w:ascii="Times New Roman" w:eastAsia="Cambria" w:hAnsi="Times New Roman" w:cs="Times New Roman"/>
          <w:sz w:val="16"/>
          <w:szCs w:val="24"/>
          <w:lang w:eastAsia="fr-FR"/>
        </w:rPr>
        <w:t>Comptes bancaires, titres, etc.</w:t>
      </w:r>
    </w:p>
  </w:footnote>
  <w:footnote w:id="7">
    <w:p w:rsidR="00E24D05" w:rsidRDefault="00E24D05">
      <w:pPr>
        <w:pStyle w:val="Notedebasdepage"/>
      </w:pPr>
      <w:r>
        <w:rPr>
          <w:rStyle w:val="Appelnotedebasdep"/>
        </w:rPr>
        <w:footnoteRef/>
      </w:r>
      <w:r>
        <w:t xml:space="preserve"> </w:t>
      </w:r>
      <w:r w:rsidRPr="00E24D05">
        <w:rPr>
          <w:rFonts w:ascii="Times New Roman" w:eastAsia="Cambria" w:hAnsi="Times New Roman" w:cs="Times New Roman"/>
          <w:sz w:val="16"/>
          <w:szCs w:val="24"/>
          <w:lang w:eastAsia="fr-FR"/>
        </w:rPr>
        <w:t>Emprunts, comptes courants d’associés, etc. Les actifs immobiliers sont à déclarer ci-dessous.</w:t>
      </w:r>
    </w:p>
  </w:footnote>
  <w:footnote w:id="8">
    <w:p w:rsidR="00E24D05" w:rsidRDefault="00E24D05">
      <w:pPr>
        <w:pStyle w:val="Notedebasdepage"/>
      </w:pPr>
      <w:r>
        <w:rPr>
          <w:rStyle w:val="Appelnotedebasdep"/>
        </w:rPr>
        <w:footnoteRef/>
      </w:r>
      <w:r>
        <w:t xml:space="preserve"> </w:t>
      </w:r>
      <w:r w:rsidRPr="00E24D05">
        <w:rPr>
          <w:rFonts w:ascii="Times New Roman" w:eastAsia="Cambria" w:hAnsi="Times New Roman" w:cs="Times New Roman"/>
          <w:sz w:val="16"/>
          <w:szCs w:val="24"/>
          <w:lang w:eastAsia="fr-FR"/>
        </w:rPr>
        <w:t>Pleine propriété – Usufruit - Nue-Propriété.</w:t>
      </w:r>
    </w:p>
  </w:footnote>
  <w:footnote w:id="9">
    <w:p w:rsidR="00E24D05" w:rsidRDefault="00E24D05">
      <w:pPr>
        <w:pStyle w:val="Notedebasdepage"/>
      </w:pPr>
      <w:r>
        <w:rPr>
          <w:rStyle w:val="Appelnotedebasdep"/>
        </w:rPr>
        <w:footnoteRef/>
      </w:r>
      <w:r>
        <w:t xml:space="preserve"> </w:t>
      </w:r>
      <w:r w:rsidRPr="006C14C6">
        <w:rPr>
          <w:rFonts w:ascii="Times New Roman" w:eastAsia="Cambria" w:hAnsi="Times New Roman" w:cs="Times New Roman"/>
          <w:sz w:val="16"/>
          <w:szCs w:val="24"/>
          <w:lang w:eastAsia="fr-FR"/>
        </w:rPr>
        <w:t xml:space="preserve">Appartement - Maison individuelle - Local commercial - Terrain, Terres agricoles et autres </w:t>
      </w:r>
      <w:r w:rsidR="006C14C6" w:rsidRPr="006C14C6">
        <w:rPr>
          <w:rFonts w:ascii="Times New Roman" w:eastAsia="Cambria" w:hAnsi="Times New Roman" w:cs="Times New Roman"/>
          <w:sz w:val="16"/>
          <w:szCs w:val="24"/>
          <w:lang w:eastAsia="fr-FR"/>
        </w:rPr>
        <w:t>–</w:t>
      </w:r>
      <w:r w:rsidRPr="006C14C6">
        <w:rPr>
          <w:rFonts w:ascii="Times New Roman" w:eastAsia="Cambria" w:hAnsi="Times New Roman" w:cs="Times New Roman"/>
          <w:sz w:val="16"/>
          <w:szCs w:val="24"/>
          <w:lang w:eastAsia="fr-FR"/>
        </w:rPr>
        <w:t xml:space="preserve"> Garage</w:t>
      </w:r>
      <w:r w:rsidR="006C14C6" w:rsidRPr="006C14C6">
        <w:rPr>
          <w:rFonts w:ascii="Times New Roman" w:eastAsia="Cambria" w:hAnsi="Times New Roman" w:cs="Times New Roman"/>
          <w:sz w:val="16"/>
          <w:szCs w:val="24"/>
          <w:lang w:eastAsia="fr-FR"/>
        </w:rPr>
        <w:t>.</w:t>
      </w:r>
    </w:p>
  </w:footnote>
  <w:footnote w:id="10">
    <w:p w:rsidR="00E24D05" w:rsidRDefault="00E24D05">
      <w:pPr>
        <w:pStyle w:val="Notedebasdepage"/>
      </w:pPr>
      <w:r>
        <w:rPr>
          <w:rStyle w:val="Appelnotedebasdep"/>
        </w:rPr>
        <w:footnoteRef/>
      </w:r>
      <w:r>
        <w:t xml:space="preserve"> </w:t>
      </w:r>
      <w:r w:rsidRPr="006C14C6">
        <w:rPr>
          <w:rFonts w:ascii="Times New Roman" w:eastAsia="Cambria" w:hAnsi="Times New Roman" w:cs="Times New Roman"/>
          <w:sz w:val="16"/>
          <w:szCs w:val="24"/>
          <w:lang w:eastAsia="fr-FR"/>
        </w:rPr>
        <w:t xml:space="preserve">Acquisition – Succession </w:t>
      </w:r>
      <w:r w:rsidR="006C14C6" w:rsidRPr="006C14C6">
        <w:rPr>
          <w:rFonts w:ascii="Times New Roman" w:eastAsia="Cambria" w:hAnsi="Times New Roman" w:cs="Times New Roman"/>
          <w:sz w:val="16"/>
          <w:szCs w:val="24"/>
          <w:lang w:eastAsia="fr-FR"/>
        </w:rPr>
        <w:t>–</w:t>
      </w:r>
      <w:r w:rsidRPr="006C14C6">
        <w:rPr>
          <w:rFonts w:ascii="Times New Roman" w:eastAsia="Cambria" w:hAnsi="Times New Roman" w:cs="Times New Roman"/>
          <w:sz w:val="16"/>
          <w:szCs w:val="24"/>
          <w:lang w:eastAsia="fr-FR"/>
        </w:rPr>
        <w:t xml:space="preserve"> Donation</w:t>
      </w:r>
      <w:r w:rsidR="006C14C6" w:rsidRPr="006C14C6">
        <w:rPr>
          <w:rFonts w:ascii="Times New Roman" w:eastAsia="Cambria" w:hAnsi="Times New Roman" w:cs="Times New Roman"/>
          <w:sz w:val="16"/>
          <w:szCs w:val="24"/>
          <w:lang w:eastAsia="fr-FR"/>
        </w:rPr>
        <w:t>.</w:t>
      </w:r>
    </w:p>
  </w:footnote>
  <w:footnote w:id="11">
    <w:p w:rsidR="00E24D05" w:rsidRDefault="00E24D05">
      <w:pPr>
        <w:pStyle w:val="Notedebasdepage"/>
      </w:pPr>
      <w:r>
        <w:rPr>
          <w:rStyle w:val="Appelnotedebasdep"/>
        </w:rPr>
        <w:footnoteRef/>
      </w:r>
      <w:r>
        <w:t xml:space="preserve"> </w:t>
      </w:r>
      <w:r w:rsidRPr="006C14C6">
        <w:rPr>
          <w:rFonts w:ascii="Times New Roman" w:eastAsia="Cambria" w:hAnsi="Times New Roman" w:cs="Times New Roman"/>
          <w:sz w:val="16"/>
          <w:szCs w:val="24"/>
          <w:lang w:eastAsia="fr-FR"/>
        </w:rPr>
        <w:t>Pleine propriété - Usufruit - Nue-Propriété</w:t>
      </w:r>
      <w:r w:rsidR="006C14C6" w:rsidRPr="006C14C6">
        <w:rPr>
          <w:rFonts w:ascii="Times New Roman" w:eastAsia="Cambria" w:hAnsi="Times New Roman" w:cs="Times New Roman"/>
          <w:sz w:val="16"/>
          <w:szCs w:val="24"/>
          <w:lang w:eastAsia="fr-FR"/>
        </w:rPr>
        <w:t>.</w:t>
      </w:r>
    </w:p>
  </w:footnote>
  <w:footnote w:id="12">
    <w:p w:rsidR="006C14C6" w:rsidRDefault="006C14C6">
      <w:pPr>
        <w:pStyle w:val="Notedebasdepage"/>
      </w:pPr>
      <w:r>
        <w:rPr>
          <w:rStyle w:val="Appelnotedebasdep"/>
        </w:rPr>
        <w:footnoteRef/>
      </w:r>
      <w:r>
        <w:t xml:space="preserve"> </w:t>
      </w:r>
      <w:r w:rsidRPr="006C14C6">
        <w:rPr>
          <w:rFonts w:ascii="Times New Roman" w:eastAsia="Cambria" w:hAnsi="Times New Roman" w:cs="Times New Roman"/>
          <w:sz w:val="16"/>
          <w:szCs w:val="24"/>
          <w:lang w:eastAsia="fr-FR"/>
        </w:rPr>
        <w:t>En pourcentage.</w:t>
      </w:r>
    </w:p>
  </w:footnote>
  <w:footnote w:id="13">
    <w:p w:rsidR="006C14C6" w:rsidRDefault="006C14C6">
      <w:pPr>
        <w:pStyle w:val="Notedebasdepage"/>
      </w:pPr>
      <w:r>
        <w:rPr>
          <w:rStyle w:val="Appelnotedebasdep"/>
        </w:rPr>
        <w:footnoteRef/>
      </w:r>
      <w:r>
        <w:t xml:space="preserve"> </w:t>
      </w:r>
      <w:r w:rsidRPr="006C14C6">
        <w:rPr>
          <w:rFonts w:ascii="Times New Roman" w:eastAsia="Cambria" w:hAnsi="Times New Roman" w:cs="Times New Roman"/>
          <w:sz w:val="16"/>
          <w:szCs w:val="24"/>
          <w:lang w:eastAsia="fr-FR"/>
        </w:rPr>
        <w:t>Pleine propriété – Usufruit - Nue-Propriété.</w:t>
      </w:r>
    </w:p>
  </w:footnote>
  <w:footnote w:id="14">
    <w:p w:rsidR="00CB7174" w:rsidRDefault="00CB7174">
      <w:pPr>
        <w:pStyle w:val="Notedebasdepage"/>
      </w:pPr>
      <w:r>
        <w:rPr>
          <w:rStyle w:val="Appelnotedebasdep"/>
        </w:rPr>
        <w:footnoteRef/>
      </w:r>
      <w:r>
        <w:t xml:space="preserve"> </w:t>
      </w:r>
      <w:r w:rsidRPr="00CB7174">
        <w:rPr>
          <w:rFonts w:ascii="Times New Roman" w:eastAsia="Cambria" w:hAnsi="Times New Roman" w:cs="Times New Roman"/>
          <w:sz w:val="16"/>
          <w:szCs w:val="24"/>
          <w:lang w:eastAsia="fr-FR"/>
        </w:rPr>
        <w:t>Compte titre – PEA - Détention directe</w:t>
      </w:r>
      <w:r w:rsidR="000D3036">
        <w:rPr>
          <w:rFonts w:ascii="Times New Roman" w:eastAsia="Cambria" w:hAnsi="Times New Roman" w:cs="Times New Roman"/>
          <w:sz w:val="16"/>
          <w:szCs w:val="24"/>
          <w:lang w:eastAsia="fr-FR"/>
        </w:rPr>
        <w:t>.</w:t>
      </w:r>
    </w:p>
  </w:footnote>
  <w:footnote w:id="15">
    <w:p w:rsidR="000D3036" w:rsidRDefault="000D3036">
      <w:pPr>
        <w:pStyle w:val="Notedebasdepage"/>
      </w:pPr>
      <w:r>
        <w:rPr>
          <w:rStyle w:val="Appelnotedebasdep"/>
        </w:rPr>
        <w:footnoteRef/>
      </w:r>
      <w:r>
        <w:t xml:space="preserve"> </w:t>
      </w:r>
      <w:r w:rsidRPr="000D3036">
        <w:rPr>
          <w:rFonts w:ascii="Times New Roman" w:eastAsia="Cambria" w:hAnsi="Times New Roman" w:cs="Times New Roman"/>
          <w:sz w:val="16"/>
          <w:szCs w:val="24"/>
          <w:lang w:eastAsia="fr-FR"/>
        </w:rPr>
        <w:t>Compte courant, compte d’épargne, livret A, LDD, PEL, CEL, compte espèces, etc.</w:t>
      </w:r>
    </w:p>
  </w:footnote>
  <w:footnote w:id="16">
    <w:p w:rsidR="000D3036" w:rsidRDefault="000D3036">
      <w:pPr>
        <w:pStyle w:val="Notedebasdepage"/>
      </w:pPr>
      <w:r>
        <w:rPr>
          <w:rStyle w:val="Appelnotedebasdep"/>
        </w:rPr>
        <w:footnoteRef/>
      </w:r>
      <w:r>
        <w:t xml:space="preserve"> </w:t>
      </w:r>
      <w:r>
        <w:rPr>
          <w:rFonts w:ascii="Times New Roman" w:eastAsia="Cambria" w:hAnsi="Times New Roman" w:cs="Times New Roman"/>
          <w:sz w:val="16"/>
          <w:szCs w:val="16"/>
        </w:rPr>
        <w:t>Va</w:t>
      </w:r>
      <w:r w:rsidRPr="002B7E1C">
        <w:rPr>
          <w:rFonts w:ascii="Times New Roman" w:eastAsia="Cambria" w:hAnsi="Times New Roman" w:cs="Times New Roman"/>
          <w:sz w:val="16"/>
          <w:szCs w:val="16"/>
        </w:rPr>
        <w:t>leur d'assurance, évaluation personnelle, valeur d’acquisition ou expertise.</w:t>
      </w:r>
    </w:p>
  </w:footnote>
  <w:footnote w:id="17">
    <w:p w:rsidR="000D3036" w:rsidRDefault="000D3036">
      <w:pPr>
        <w:pStyle w:val="Notedebasdepage"/>
      </w:pPr>
      <w:r>
        <w:rPr>
          <w:rStyle w:val="Appelnotedebasdep"/>
        </w:rPr>
        <w:footnoteRef/>
      </w:r>
      <w:r>
        <w:t xml:space="preserve"> </w:t>
      </w:r>
      <w:r w:rsidRPr="000D3036">
        <w:rPr>
          <w:rFonts w:ascii="Times New Roman" w:eastAsia="Cambria" w:hAnsi="Times New Roman" w:cs="Times New Roman"/>
          <w:sz w:val="16"/>
          <w:szCs w:val="16"/>
        </w:rPr>
        <w:t>Terrestre à moteur – Avion – Bateau.</w:t>
      </w:r>
    </w:p>
  </w:footnote>
  <w:footnote w:id="18">
    <w:p w:rsidR="000D3036" w:rsidRDefault="000D3036">
      <w:pPr>
        <w:pStyle w:val="Notedebasdepage"/>
      </w:pPr>
      <w:r>
        <w:rPr>
          <w:rStyle w:val="Appelnotedebasdep"/>
        </w:rPr>
        <w:footnoteRef/>
      </w:r>
      <w:r>
        <w:t xml:space="preserve"> </w:t>
      </w:r>
      <w:r w:rsidRPr="000D3036">
        <w:rPr>
          <w:rFonts w:ascii="Times New Roman" w:eastAsia="Cambria" w:hAnsi="Times New Roman" w:cs="Times New Roman"/>
          <w:sz w:val="16"/>
          <w:szCs w:val="16"/>
        </w:rPr>
        <w:t>Fonds de commerce – clientèle – charge – office.</w:t>
      </w:r>
      <w:r>
        <w:t xml:space="preserve">  </w:t>
      </w:r>
    </w:p>
  </w:footnote>
  <w:footnote w:id="19">
    <w:p w:rsidR="000D3036" w:rsidRDefault="000D3036">
      <w:pPr>
        <w:pStyle w:val="Notedebasdepage"/>
      </w:pPr>
      <w:r>
        <w:rPr>
          <w:rStyle w:val="Appelnotedebasdep"/>
        </w:rPr>
        <w:footnoteRef/>
      </w:r>
      <w:r>
        <w:t xml:space="preserve"> </w:t>
      </w:r>
      <w:r w:rsidRPr="000D3036">
        <w:rPr>
          <w:rFonts w:ascii="Times New Roman" w:eastAsia="Cambria" w:hAnsi="Times New Roman" w:cs="Times New Roman"/>
          <w:sz w:val="16"/>
          <w:szCs w:val="16"/>
        </w:rPr>
        <w:t>Pour les charges et offices.</w:t>
      </w:r>
    </w:p>
  </w:footnote>
  <w:footnote w:id="20">
    <w:p w:rsidR="000D3036" w:rsidRDefault="000D3036">
      <w:pPr>
        <w:pStyle w:val="Notedebasdepage"/>
      </w:pPr>
      <w:r>
        <w:rPr>
          <w:rStyle w:val="Appelnotedebasdep"/>
        </w:rPr>
        <w:footnoteRef/>
      </w:r>
      <w:r>
        <w:t xml:space="preserve"> </w:t>
      </w:r>
      <w:r w:rsidRPr="000D3036">
        <w:rPr>
          <w:rFonts w:ascii="Times New Roman" w:eastAsia="Cambria" w:hAnsi="Times New Roman" w:cs="Times New Roman"/>
          <w:sz w:val="16"/>
          <w:szCs w:val="16"/>
        </w:rPr>
        <w:t>Pour les charges et offices.</w:t>
      </w:r>
    </w:p>
  </w:footnote>
  <w:footnote w:id="21">
    <w:p w:rsidR="000D3036" w:rsidRDefault="000D3036">
      <w:pPr>
        <w:pStyle w:val="Notedebasdepage"/>
      </w:pPr>
      <w:r>
        <w:rPr>
          <w:rStyle w:val="Appelnotedebasdep"/>
        </w:rPr>
        <w:footnoteRef/>
      </w:r>
      <w:r>
        <w:t xml:space="preserve"> </w:t>
      </w:r>
      <w:r w:rsidRPr="000D3036">
        <w:rPr>
          <w:rFonts w:ascii="Times New Roman" w:eastAsia="Cambria" w:hAnsi="Times New Roman" w:cs="Times New Roman"/>
          <w:sz w:val="16"/>
          <w:szCs w:val="16"/>
        </w:rPr>
        <w:t>Pour les charges et offices.</w:t>
      </w:r>
    </w:p>
  </w:footnote>
  <w:footnote w:id="22">
    <w:p w:rsidR="000D3036" w:rsidRDefault="000D3036">
      <w:pPr>
        <w:pStyle w:val="Notedebasdepage"/>
      </w:pPr>
      <w:r>
        <w:rPr>
          <w:rStyle w:val="Appelnotedebasdep"/>
        </w:rPr>
        <w:footnoteRef/>
      </w:r>
      <w:r>
        <w:t xml:space="preserve"> </w:t>
      </w:r>
      <w:r w:rsidRPr="000D3036">
        <w:rPr>
          <w:rFonts w:ascii="Times New Roman" w:eastAsia="Cambria" w:hAnsi="Times New Roman" w:cs="Times New Roman"/>
          <w:sz w:val="16"/>
          <w:szCs w:val="16"/>
        </w:rPr>
        <w:t>Pour les fonds de commerce et les clientèles.</w:t>
      </w:r>
    </w:p>
  </w:footnote>
  <w:footnote w:id="23">
    <w:p w:rsidR="00936256" w:rsidRDefault="00936256">
      <w:pPr>
        <w:pStyle w:val="Notedebasdepage"/>
      </w:pPr>
      <w:r>
        <w:rPr>
          <w:rStyle w:val="Appelnotedebasdep"/>
        </w:rPr>
        <w:footnoteRef/>
      </w:r>
      <w:r>
        <w:t xml:space="preserve"> </w:t>
      </w:r>
      <w:r w:rsidRPr="00936256">
        <w:rPr>
          <w:rFonts w:ascii="Times New Roman" w:eastAsia="Cambria" w:hAnsi="Times New Roman" w:cs="Times New Roman"/>
          <w:sz w:val="16"/>
          <w:szCs w:val="16"/>
        </w:rPr>
        <w:t>Pour les comptes courants de société et les stock-options.</w:t>
      </w:r>
    </w:p>
  </w:footnote>
  <w:footnote w:id="24">
    <w:p w:rsidR="00936256" w:rsidRDefault="00936256">
      <w:pPr>
        <w:pStyle w:val="Notedebasdepage"/>
      </w:pPr>
      <w:r>
        <w:rPr>
          <w:rStyle w:val="Appelnotedebasdep"/>
        </w:rPr>
        <w:footnoteRef/>
      </w:r>
      <w:r>
        <w:rPr>
          <w:rStyle w:val="Appelnotedebasdep"/>
        </w:rPr>
        <w:footnoteRef/>
      </w:r>
      <w:r>
        <w:rPr>
          <w:rStyle w:val="Appelnotedebasdep"/>
        </w:rPr>
        <w:footnoteRef/>
      </w:r>
      <w:r>
        <w:t xml:space="preserve"> </w:t>
      </w:r>
      <w:r w:rsidRPr="00936256">
        <w:rPr>
          <w:rFonts w:ascii="Times New Roman" w:eastAsia="Cambria" w:hAnsi="Times New Roman" w:cs="Times New Roman"/>
          <w:sz w:val="16"/>
          <w:szCs w:val="16"/>
        </w:rPr>
        <w:t>Pour les comptes bancaires, indiquez l’établissement teneur du compte et son numéro.</w:t>
      </w:r>
    </w:p>
  </w:footnote>
  <w:footnote w:id="25">
    <w:p w:rsidR="00936256" w:rsidRDefault="00936256">
      <w:pPr>
        <w:pStyle w:val="Notedebasdepage"/>
      </w:pPr>
      <w:r>
        <w:rPr>
          <w:rStyle w:val="Appelnotedebasdep"/>
        </w:rPr>
        <w:footnoteRef/>
      </w:r>
      <w:r>
        <w:t xml:space="preserve"> </w:t>
      </w:r>
      <w:r w:rsidRPr="00936256">
        <w:rPr>
          <w:rFonts w:ascii="Times New Roman" w:eastAsia="Cambria" w:hAnsi="Times New Roman" w:cs="Times New Roman"/>
          <w:sz w:val="16"/>
          <w:szCs w:val="16"/>
        </w:rPr>
        <w:t>Pays, ville et le cas échéant adresse</w:t>
      </w:r>
    </w:p>
  </w:footnote>
  <w:footnote w:id="26">
    <w:p w:rsidR="00936256" w:rsidRDefault="00936256">
      <w:pPr>
        <w:pStyle w:val="Notedebasdepage"/>
      </w:pPr>
      <w:r>
        <w:rPr>
          <w:rStyle w:val="Appelnotedebasdep"/>
        </w:rPr>
        <w:footnoteRef/>
      </w:r>
      <w:r>
        <w:t xml:space="preserve"> </w:t>
      </w:r>
      <w:r w:rsidRPr="00936256">
        <w:rPr>
          <w:rFonts w:ascii="Times New Roman" w:eastAsia="Cambria" w:hAnsi="Times New Roman" w:cs="Times New Roman"/>
          <w:sz w:val="16"/>
          <w:szCs w:val="16"/>
        </w:rPr>
        <w:t>Pour les dettes fiscales, indiquez DGFIP.</w:t>
      </w:r>
    </w:p>
  </w:footnote>
  <w:footnote w:id="27">
    <w:p w:rsidR="00936256" w:rsidRDefault="00936256">
      <w:pPr>
        <w:pStyle w:val="Notedebasdepage"/>
      </w:pPr>
      <w:r>
        <w:rPr>
          <w:rStyle w:val="Appelnotedebasdep"/>
        </w:rPr>
        <w:footnoteRef/>
      </w:r>
      <w:r>
        <w:t xml:space="preserve"> </w:t>
      </w:r>
      <w:r w:rsidRPr="00936256">
        <w:rPr>
          <w:rFonts w:ascii="Times New Roman" w:eastAsia="Cambria" w:hAnsi="Times New Roman" w:cs="Times New Roman"/>
          <w:sz w:val="16"/>
          <w:szCs w:val="16"/>
        </w:rPr>
        <w:t>Prêt logement, créance personnelle, etc.</w:t>
      </w:r>
    </w:p>
  </w:footnote>
  <w:footnote w:id="28">
    <w:p w:rsidR="00936256" w:rsidRDefault="00936256">
      <w:pPr>
        <w:pStyle w:val="Notedebasdepage"/>
      </w:pPr>
      <w:r>
        <w:rPr>
          <w:rStyle w:val="Appelnotedebasdep"/>
        </w:rPr>
        <w:footnoteRef/>
      </w:r>
      <w:r>
        <w:t xml:space="preserve"> </w:t>
      </w:r>
      <w:r w:rsidRPr="00936256">
        <w:rPr>
          <w:rFonts w:ascii="Times New Roman" w:eastAsia="Cambria" w:hAnsi="Times New Roman" w:cs="Times New Roman"/>
          <w:sz w:val="16"/>
          <w:szCs w:val="16"/>
        </w:rPr>
        <w:t>Par exemple : acquisition immobilière</w:t>
      </w:r>
    </w:p>
  </w:footnote>
  <w:footnote w:id="29">
    <w:p w:rsidR="00936256" w:rsidRDefault="00936256">
      <w:pPr>
        <w:pStyle w:val="Notedebasdepage"/>
      </w:pPr>
      <w:r>
        <w:rPr>
          <w:rStyle w:val="Appelnotedebasdep"/>
        </w:rPr>
        <w:footnoteRef/>
      </w:r>
      <w:r>
        <w:t xml:space="preserve"> </w:t>
      </w:r>
      <w:r w:rsidRPr="00936256">
        <w:rPr>
          <w:rFonts w:ascii="Times New Roman" w:eastAsia="Cambria" w:hAnsi="Times New Roman" w:cs="Times New Roman"/>
          <w:sz w:val="16"/>
          <w:szCs w:val="16"/>
        </w:rPr>
        <w:t>Capital emprunté et intérêts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0218F"/>
    <w:multiLevelType w:val="multilevel"/>
    <w:tmpl w:val="2B1E7070"/>
    <w:lvl w:ilvl="0">
      <w:numFmt w:val="bullet"/>
      <w:lvlText w:val="–"/>
      <w:lvlJc w:val="left"/>
      <w:pPr>
        <w:tabs>
          <w:tab w:val="num" w:pos="360"/>
        </w:tabs>
        <w:ind w:left="360" w:hanging="360"/>
      </w:pPr>
      <w:rPr>
        <w:rFonts w:ascii="Calibri Light" w:eastAsiaTheme="minorHAnsi" w:hAnsi="Calibri Light" w:cstheme="minorBidi" w:hint="default"/>
        <w:sz w:val="20"/>
      </w:rPr>
    </w:lvl>
    <w:lvl w:ilvl="1">
      <w:numFmt w:val="bullet"/>
      <w:lvlText w:val="–"/>
      <w:lvlJc w:val="left"/>
      <w:pPr>
        <w:tabs>
          <w:tab w:val="num" w:pos="1080"/>
        </w:tabs>
        <w:ind w:left="1080" w:hanging="360"/>
      </w:pPr>
      <w:rPr>
        <w:rFonts w:ascii="Calibri Light" w:eastAsiaTheme="minorHAnsi" w:hAnsi="Calibri Light" w:cstheme="minorBidi"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1B41B8E"/>
    <w:multiLevelType w:val="multilevel"/>
    <w:tmpl w:val="A8F447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56260C4"/>
    <w:multiLevelType w:val="multilevel"/>
    <w:tmpl w:val="2940DE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A885036"/>
    <w:multiLevelType w:val="multilevel"/>
    <w:tmpl w:val="CB889A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C171BB2"/>
    <w:multiLevelType w:val="multilevel"/>
    <w:tmpl w:val="73E45B26"/>
    <w:lvl w:ilvl="0">
      <w:numFmt w:val="bullet"/>
      <w:lvlText w:val="–"/>
      <w:lvlJc w:val="left"/>
      <w:pPr>
        <w:tabs>
          <w:tab w:val="num" w:pos="360"/>
        </w:tabs>
        <w:ind w:left="360" w:hanging="360"/>
      </w:pPr>
      <w:rPr>
        <w:rFonts w:ascii="Calibri Light" w:eastAsiaTheme="minorHAnsi" w:hAnsi="Calibri Light" w:cstheme="minorBid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45437B5"/>
    <w:multiLevelType w:val="hybridMultilevel"/>
    <w:tmpl w:val="B5D65518"/>
    <w:lvl w:ilvl="0" w:tplc="994CA3E4">
      <w:numFmt w:val="bullet"/>
      <w:lvlText w:val="–"/>
      <w:lvlJc w:val="left"/>
      <w:pPr>
        <w:ind w:left="360" w:hanging="360"/>
      </w:pPr>
      <w:rPr>
        <w:rFonts w:ascii="Calibri Light" w:eastAsiaTheme="minorHAnsi" w:hAnsi="Calibri Light"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349C7C0B"/>
    <w:multiLevelType w:val="multilevel"/>
    <w:tmpl w:val="181EBE74"/>
    <w:lvl w:ilvl="0">
      <w:numFmt w:val="bullet"/>
      <w:lvlText w:val="–"/>
      <w:lvlJc w:val="left"/>
      <w:pPr>
        <w:tabs>
          <w:tab w:val="num" w:pos="360"/>
        </w:tabs>
        <w:ind w:left="360" w:hanging="360"/>
      </w:pPr>
      <w:rPr>
        <w:rFonts w:ascii="Calibri Light" w:eastAsiaTheme="minorHAnsi" w:hAnsi="Calibri Light" w:cstheme="minorBid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38042B10"/>
    <w:multiLevelType w:val="multilevel"/>
    <w:tmpl w:val="82FC5B0A"/>
    <w:lvl w:ilvl="0">
      <w:numFmt w:val="bullet"/>
      <w:lvlText w:val="–"/>
      <w:lvlJc w:val="left"/>
      <w:pPr>
        <w:tabs>
          <w:tab w:val="num" w:pos="360"/>
        </w:tabs>
        <w:ind w:left="360" w:hanging="360"/>
      </w:pPr>
      <w:rPr>
        <w:rFonts w:ascii="Calibri Light" w:eastAsiaTheme="minorHAnsi" w:hAnsi="Calibri Light" w:cstheme="minorBid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399547C0"/>
    <w:multiLevelType w:val="multilevel"/>
    <w:tmpl w:val="AF164D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3BDC2CD0"/>
    <w:multiLevelType w:val="multilevel"/>
    <w:tmpl w:val="C06EC1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CB76F6B"/>
    <w:multiLevelType w:val="multilevel"/>
    <w:tmpl w:val="31525D56"/>
    <w:lvl w:ilvl="0">
      <w:start w:val="1"/>
      <w:numFmt w:val="bullet"/>
      <w:lvlText w:val="o"/>
      <w:lvlJc w:val="left"/>
      <w:pPr>
        <w:tabs>
          <w:tab w:val="num" w:pos="720"/>
        </w:tabs>
        <w:ind w:left="720" w:hanging="360"/>
      </w:pPr>
      <w:rPr>
        <w:rFonts w:ascii="Courier New" w:hAnsi="Courier New" w:cs="Courier New" w:hint="default"/>
        <w:sz w:val="20"/>
      </w:rPr>
    </w:lvl>
    <w:lvl w:ilvl="1">
      <w:numFmt w:val="bullet"/>
      <w:lvlText w:val="–"/>
      <w:lvlJc w:val="left"/>
      <w:pPr>
        <w:tabs>
          <w:tab w:val="num" w:pos="1440"/>
        </w:tabs>
        <w:ind w:left="1440" w:hanging="360"/>
      </w:pPr>
      <w:rPr>
        <w:rFonts w:ascii="Calibri Light" w:eastAsiaTheme="minorHAnsi" w:hAnsi="Calibri Light" w:cstheme="minorBid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A71835"/>
    <w:multiLevelType w:val="multilevel"/>
    <w:tmpl w:val="97867EE6"/>
    <w:lvl w:ilvl="0">
      <w:numFmt w:val="bullet"/>
      <w:lvlText w:val="–"/>
      <w:lvlJc w:val="left"/>
      <w:pPr>
        <w:tabs>
          <w:tab w:val="num" w:pos="360"/>
        </w:tabs>
        <w:ind w:left="360" w:hanging="360"/>
      </w:pPr>
      <w:rPr>
        <w:rFonts w:ascii="Calibri Light" w:eastAsiaTheme="minorHAnsi" w:hAnsi="Calibri Light" w:cstheme="minorBid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422C66F9"/>
    <w:multiLevelType w:val="multilevel"/>
    <w:tmpl w:val="59F0B8C0"/>
    <w:lvl w:ilvl="0">
      <w:numFmt w:val="bullet"/>
      <w:lvlText w:val="–"/>
      <w:lvlJc w:val="left"/>
      <w:pPr>
        <w:tabs>
          <w:tab w:val="num" w:pos="360"/>
        </w:tabs>
        <w:ind w:left="360" w:hanging="360"/>
      </w:pPr>
      <w:rPr>
        <w:rFonts w:ascii="Calibri Light" w:eastAsiaTheme="minorHAnsi" w:hAnsi="Calibri Light" w:cstheme="minorBid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423A65DF"/>
    <w:multiLevelType w:val="multilevel"/>
    <w:tmpl w:val="E6E445B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424A5091"/>
    <w:multiLevelType w:val="multilevel"/>
    <w:tmpl w:val="0008AF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42DB1ABE"/>
    <w:multiLevelType w:val="multilevel"/>
    <w:tmpl w:val="58FAE820"/>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tabs>
          <w:tab w:val="num" w:pos="1080"/>
        </w:tabs>
        <w:ind w:left="1080" w:hanging="360"/>
      </w:pPr>
      <w:rPr>
        <w:rFonts w:ascii="Calibri Light" w:eastAsiaTheme="minorHAnsi" w:hAnsi="Calibri Light" w:cstheme="minorBidi"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441C2A90"/>
    <w:multiLevelType w:val="multilevel"/>
    <w:tmpl w:val="3B129466"/>
    <w:lvl w:ilvl="0">
      <w:numFmt w:val="bullet"/>
      <w:lvlText w:val="–"/>
      <w:lvlJc w:val="left"/>
      <w:pPr>
        <w:tabs>
          <w:tab w:val="num" w:pos="360"/>
        </w:tabs>
        <w:ind w:left="360" w:hanging="360"/>
      </w:pPr>
      <w:rPr>
        <w:rFonts w:ascii="Calibri Light" w:eastAsiaTheme="minorHAnsi" w:hAnsi="Calibri Light" w:cstheme="minorBidi"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444D78BF"/>
    <w:multiLevelType w:val="multilevel"/>
    <w:tmpl w:val="15968C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53400DFC"/>
    <w:multiLevelType w:val="multilevel"/>
    <w:tmpl w:val="5B16DD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5BFD530B"/>
    <w:multiLevelType w:val="hybridMultilevel"/>
    <w:tmpl w:val="2986864A"/>
    <w:lvl w:ilvl="0" w:tplc="994CA3E4">
      <w:numFmt w:val="bullet"/>
      <w:lvlText w:val="–"/>
      <w:lvlJc w:val="left"/>
      <w:pPr>
        <w:ind w:left="360" w:hanging="360"/>
      </w:pPr>
      <w:rPr>
        <w:rFonts w:ascii="Calibri Light" w:eastAsiaTheme="minorHAnsi" w:hAnsi="Calibri Light"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609D3111"/>
    <w:multiLevelType w:val="multilevel"/>
    <w:tmpl w:val="25DA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0C709D"/>
    <w:multiLevelType w:val="multilevel"/>
    <w:tmpl w:val="2E224C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6C67677C"/>
    <w:multiLevelType w:val="multilevel"/>
    <w:tmpl w:val="BBFADE58"/>
    <w:lvl w:ilvl="0">
      <w:numFmt w:val="bullet"/>
      <w:lvlText w:val="–"/>
      <w:lvlJc w:val="left"/>
      <w:pPr>
        <w:tabs>
          <w:tab w:val="num" w:pos="360"/>
        </w:tabs>
        <w:ind w:left="360" w:hanging="360"/>
      </w:pPr>
      <w:rPr>
        <w:rFonts w:ascii="Calibri Light" w:eastAsiaTheme="minorHAnsi" w:hAnsi="Calibri Light" w:cstheme="minorBid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6FA278AD"/>
    <w:multiLevelType w:val="hybridMultilevel"/>
    <w:tmpl w:val="910E36FC"/>
    <w:lvl w:ilvl="0" w:tplc="994CA3E4">
      <w:numFmt w:val="bullet"/>
      <w:lvlText w:val="–"/>
      <w:lvlJc w:val="left"/>
      <w:pPr>
        <w:ind w:left="360" w:hanging="360"/>
      </w:pPr>
      <w:rPr>
        <w:rFonts w:ascii="Calibri Light" w:eastAsiaTheme="minorHAnsi" w:hAnsi="Calibri Light"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5F92CCE"/>
    <w:multiLevelType w:val="multilevel"/>
    <w:tmpl w:val="23828344"/>
    <w:lvl w:ilvl="0">
      <w:numFmt w:val="bullet"/>
      <w:lvlText w:val="–"/>
      <w:lvlJc w:val="left"/>
      <w:pPr>
        <w:tabs>
          <w:tab w:val="num" w:pos="360"/>
        </w:tabs>
        <w:ind w:left="360" w:hanging="360"/>
      </w:pPr>
      <w:rPr>
        <w:rFonts w:ascii="Calibri Light" w:eastAsiaTheme="minorHAnsi" w:hAnsi="Calibri Light" w:cstheme="minorBid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7E416532"/>
    <w:multiLevelType w:val="multilevel"/>
    <w:tmpl w:val="16C2921C"/>
    <w:lvl w:ilvl="0">
      <w:numFmt w:val="bullet"/>
      <w:lvlText w:val="–"/>
      <w:lvlJc w:val="left"/>
      <w:pPr>
        <w:tabs>
          <w:tab w:val="num" w:pos="360"/>
        </w:tabs>
        <w:ind w:left="360" w:hanging="360"/>
      </w:pPr>
      <w:rPr>
        <w:rFonts w:ascii="Calibri Light" w:eastAsiaTheme="minorHAnsi" w:hAnsi="Calibri Light" w:cstheme="minorBid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
  </w:num>
  <w:num w:numId="3">
    <w:abstractNumId w:val="3"/>
  </w:num>
  <w:num w:numId="4">
    <w:abstractNumId w:val="21"/>
  </w:num>
  <w:num w:numId="5">
    <w:abstractNumId w:val="18"/>
  </w:num>
  <w:num w:numId="6">
    <w:abstractNumId w:val="14"/>
  </w:num>
  <w:num w:numId="7">
    <w:abstractNumId w:val="17"/>
  </w:num>
  <w:num w:numId="8">
    <w:abstractNumId w:val="20"/>
  </w:num>
  <w:num w:numId="9">
    <w:abstractNumId w:val="13"/>
  </w:num>
  <w:num w:numId="10">
    <w:abstractNumId w:val="9"/>
  </w:num>
  <w:num w:numId="11">
    <w:abstractNumId w:val="8"/>
  </w:num>
  <w:num w:numId="12">
    <w:abstractNumId w:val="15"/>
  </w:num>
  <w:num w:numId="13">
    <w:abstractNumId w:val="0"/>
  </w:num>
  <w:num w:numId="14">
    <w:abstractNumId w:val="25"/>
  </w:num>
  <w:num w:numId="15">
    <w:abstractNumId w:val="7"/>
  </w:num>
  <w:num w:numId="16">
    <w:abstractNumId w:val="19"/>
  </w:num>
  <w:num w:numId="17">
    <w:abstractNumId w:val="6"/>
  </w:num>
  <w:num w:numId="18">
    <w:abstractNumId w:val="12"/>
  </w:num>
  <w:num w:numId="19">
    <w:abstractNumId w:val="24"/>
  </w:num>
  <w:num w:numId="20">
    <w:abstractNumId w:val="11"/>
  </w:num>
  <w:num w:numId="21">
    <w:abstractNumId w:val="16"/>
  </w:num>
  <w:num w:numId="22">
    <w:abstractNumId w:val="22"/>
  </w:num>
  <w:num w:numId="23">
    <w:abstractNumId w:val="4"/>
  </w:num>
  <w:num w:numId="24">
    <w:abstractNumId w:val="10"/>
  </w:num>
  <w:num w:numId="25">
    <w:abstractNumId w:val="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01"/>
    <w:rsid w:val="00021999"/>
    <w:rsid w:val="000D3036"/>
    <w:rsid w:val="00185E26"/>
    <w:rsid w:val="001A749C"/>
    <w:rsid w:val="00241468"/>
    <w:rsid w:val="00287D78"/>
    <w:rsid w:val="004C7E68"/>
    <w:rsid w:val="005F433A"/>
    <w:rsid w:val="005F4801"/>
    <w:rsid w:val="006111CA"/>
    <w:rsid w:val="006C14C6"/>
    <w:rsid w:val="00936256"/>
    <w:rsid w:val="00B427EC"/>
    <w:rsid w:val="00B517C4"/>
    <w:rsid w:val="00CB7174"/>
    <w:rsid w:val="00D64792"/>
    <w:rsid w:val="00E24D05"/>
    <w:rsid w:val="00FB0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EB201-B647-4279-B45C-DBB29126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F4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5F480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4801"/>
    <w:rPr>
      <w:sz w:val="20"/>
      <w:szCs w:val="20"/>
    </w:rPr>
  </w:style>
  <w:style w:type="character" w:styleId="Appelnotedebasdep">
    <w:name w:val="footnote reference"/>
    <w:basedOn w:val="Policepardfaut"/>
    <w:uiPriority w:val="99"/>
    <w:semiHidden/>
    <w:unhideWhenUsed/>
    <w:rsid w:val="005F4801"/>
    <w:rPr>
      <w:vertAlign w:val="superscript"/>
    </w:rPr>
  </w:style>
  <w:style w:type="paragraph" w:styleId="En-tte">
    <w:name w:val="header"/>
    <w:basedOn w:val="Normal"/>
    <w:link w:val="En-tteCar"/>
    <w:uiPriority w:val="99"/>
    <w:unhideWhenUsed/>
    <w:rsid w:val="004C7E68"/>
    <w:pPr>
      <w:tabs>
        <w:tab w:val="center" w:pos="4536"/>
        <w:tab w:val="right" w:pos="9072"/>
      </w:tabs>
      <w:spacing w:after="0" w:line="240" w:lineRule="auto"/>
    </w:pPr>
  </w:style>
  <w:style w:type="character" w:customStyle="1" w:styleId="En-tteCar">
    <w:name w:val="En-tête Car"/>
    <w:basedOn w:val="Policepardfaut"/>
    <w:link w:val="En-tte"/>
    <w:uiPriority w:val="99"/>
    <w:rsid w:val="004C7E68"/>
  </w:style>
  <w:style w:type="paragraph" w:styleId="Pieddepage">
    <w:name w:val="footer"/>
    <w:basedOn w:val="Normal"/>
    <w:link w:val="PieddepageCar"/>
    <w:uiPriority w:val="99"/>
    <w:unhideWhenUsed/>
    <w:rsid w:val="004C7E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7E68"/>
  </w:style>
  <w:style w:type="paragraph" w:styleId="Paragraphedeliste">
    <w:name w:val="List Paragraph"/>
    <w:basedOn w:val="Normal"/>
    <w:uiPriority w:val="34"/>
    <w:qFormat/>
    <w:rsid w:val="005F4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C468C-12C1-44FB-B7E9-16F8AB7B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1309</Words>
  <Characters>7200</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CUERQ</dc:creator>
  <cp:keywords/>
  <dc:description/>
  <cp:lastModifiedBy>Guillaume Valette-Valla</cp:lastModifiedBy>
  <cp:revision>2</cp:revision>
  <dcterms:created xsi:type="dcterms:W3CDTF">2017-02-20T11:11:00Z</dcterms:created>
  <dcterms:modified xsi:type="dcterms:W3CDTF">2017-02-20T11:11:00Z</dcterms:modified>
</cp:coreProperties>
</file>